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52DC" w:rsidRPr="00625DBB" w:rsidRDefault="00634BFF" w:rsidP="00B052DC">
      <w:pPr>
        <w:jc w:val="center"/>
        <w:rPr>
          <w:b/>
          <w:bCs/>
          <w:szCs w:val="24"/>
        </w:rPr>
      </w:pPr>
      <w:bookmarkStart w:id="0" w:name="OLE_LINK85"/>
      <w:bookmarkStart w:id="1" w:name="OLE_LINK86"/>
      <w:r w:rsidRPr="001A4602">
        <w:rPr>
          <w:rFonts w:hint="eastAsia"/>
          <w:b/>
          <w:color w:val="FF0000"/>
          <w:szCs w:val="24"/>
        </w:rPr>
        <w:t>Nikon</w:t>
      </w:r>
      <w:r w:rsidRPr="001A4602">
        <w:rPr>
          <w:rFonts w:hint="eastAsia"/>
          <w:b/>
          <w:color w:val="FF0000"/>
          <w:szCs w:val="24"/>
        </w:rPr>
        <w:t>超高分辨光谱型共聚焦显微镜</w:t>
      </w:r>
      <w:r>
        <w:rPr>
          <w:rFonts w:hint="eastAsia"/>
          <w:b/>
          <w:color w:val="FF0000"/>
          <w:szCs w:val="24"/>
        </w:rPr>
        <w:t>-</w:t>
      </w:r>
      <w:r w:rsidR="001A4602">
        <w:rPr>
          <w:rFonts w:hint="eastAsia"/>
          <w:b/>
          <w:bCs/>
          <w:szCs w:val="24"/>
        </w:rPr>
        <w:t>科研支撑</w:t>
      </w:r>
      <w:r w:rsidR="001A4602">
        <w:rPr>
          <w:rFonts w:hint="eastAsia"/>
          <w:b/>
          <w:bCs/>
          <w:szCs w:val="24"/>
        </w:rPr>
        <w:t xml:space="preserve"> || </w:t>
      </w:r>
      <w:r w:rsidR="001A4602">
        <w:rPr>
          <w:rFonts w:hint="eastAsia"/>
          <w:b/>
          <w:bCs/>
          <w:szCs w:val="24"/>
        </w:rPr>
        <w:t>湖南大学张晓兵教授团队</w:t>
      </w:r>
      <w:r w:rsidR="00B052DC" w:rsidRPr="00625DBB">
        <w:rPr>
          <w:rFonts w:hint="eastAsia"/>
          <w:b/>
          <w:bCs/>
          <w:szCs w:val="24"/>
        </w:rPr>
        <w:t>近红外沉淀型荧光</w:t>
      </w:r>
      <w:r w:rsidR="00944482" w:rsidRPr="00625DBB">
        <w:rPr>
          <w:rFonts w:hint="eastAsia"/>
          <w:b/>
          <w:bCs/>
          <w:szCs w:val="24"/>
        </w:rPr>
        <w:t>探针用于</w:t>
      </w:r>
      <w:r w:rsidR="00B052DC" w:rsidRPr="00625DBB">
        <w:rPr>
          <w:rFonts w:hint="eastAsia"/>
          <w:b/>
          <w:bCs/>
          <w:szCs w:val="24"/>
        </w:rPr>
        <w:t>细胞膜长时间原位成像</w:t>
      </w:r>
      <w:r w:rsidR="00944482" w:rsidRPr="00625DBB">
        <w:rPr>
          <w:rFonts w:hint="eastAsia"/>
          <w:b/>
          <w:bCs/>
          <w:szCs w:val="24"/>
        </w:rPr>
        <w:t>研究</w:t>
      </w:r>
    </w:p>
    <w:p w:rsidR="00B052DC" w:rsidRDefault="00B052DC" w:rsidP="00426629">
      <w:pPr>
        <w:ind w:firstLineChars="200" w:firstLine="480"/>
        <w:rPr>
          <w:szCs w:val="24"/>
        </w:rPr>
      </w:pPr>
    </w:p>
    <w:p w:rsidR="00634BFF" w:rsidRDefault="00634BFF" w:rsidP="00634BFF">
      <w:pPr>
        <w:spacing w:line="240" w:lineRule="auto"/>
        <w:ind w:firstLineChars="200" w:firstLine="480"/>
        <w:rPr>
          <w:szCs w:val="24"/>
        </w:rPr>
      </w:pPr>
      <w:r>
        <w:rPr>
          <w:rFonts w:hint="eastAsia"/>
          <w:szCs w:val="24"/>
        </w:rPr>
        <w:t>湖南大学张晓兵教授团队开展近红外沉淀型荧光探针用于细胞膜长时间原位成像研究，研究内容以</w:t>
      </w:r>
      <w:r w:rsidRPr="002D4568">
        <w:rPr>
          <w:rFonts w:hint="eastAsia"/>
          <w:szCs w:val="24"/>
        </w:rPr>
        <w:t>“</w:t>
      </w:r>
      <w:r w:rsidRPr="002D4568">
        <w:rPr>
          <w:rFonts w:hint="eastAsia"/>
          <w:szCs w:val="24"/>
        </w:rPr>
        <w:t>A de novo strategy to develop NIR precipitating fluorochrome for long-term in situ cell membrane bioimaging</w:t>
      </w:r>
      <w:r w:rsidRPr="002D4568">
        <w:rPr>
          <w:rFonts w:hint="eastAsia"/>
          <w:szCs w:val="24"/>
        </w:rPr>
        <w:t>”</w:t>
      </w:r>
      <w:r>
        <w:rPr>
          <w:rFonts w:hint="eastAsia"/>
          <w:szCs w:val="24"/>
        </w:rPr>
        <w:t>为题</w:t>
      </w:r>
      <w:r w:rsidRPr="002D4568">
        <w:rPr>
          <w:rFonts w:hint="eastAsia"/>
          <w:szCs w:val="24"/>
        </w:rPr>
        <w:t>在</w:t>
      </w:r>
      <w:r w:rsidRPr="002D4568">
        <w:rPr>
          <w:rFonts w:hint="eastAsia"/>
          <w:szCs w:val="24"/>
        </w:rPr>
        <w:t>PNAS (</w:t>
      </w:r>
      <w:r w:rsidRPr="002D4568">
        <w:rPr>
          <w:rFonts w:hint="eastAsia"/>
          <w:szCs w:val="24"/>
        </w:rPr>
        <w:t>美国科学院院刊</w:t>
      </w:r>
      <w:r w:rsidRPr="002D4568">
        <w:rPr>
          <w:rFonts w:hint="eastAsia"/>
          <w:szCs w:val="24"/>
        </w:rPr>
        <w:t>)</w:t>
      </w:r>
      <w:r w:rsidRPr="002D4568">
        <w:rPr>
          <w:rFonts w:hint="eastAsia"/>
          <w:szCs w:val="24"/>
        </w:rPr>
        <w:t>上发表</w:t>
      </w:r>
      <w:r>
        <w:rPr>
          <w:rFonts w:hint="eastAsia"/>
          <w:szCs w:val="24"/>
        </w:rPr>
        <w:t>，张晓兵教授为通讯作者，湖南大学博士生李珂为第一作者。</w:t>
      </w:r>
    </w:p>
    <w:p w:rsidR="00634BFF" w:rsidRDefault="00634BFF" w:rsidP="00634BFF">
      <w:pPr>
        <w:ind w:firstLineChars="200" w:firstLine="480"/>
      </w:pPr>
      <w:r>
        <w:rPr>
          <w:rFonts w:hint="eastAsia"/>
          <w:szCs w:val="24"/>
        </w:rPr>
        <w:t>文章链接：</w:t>
      </w:r>
      <w:hyperlink r:id="rId6" w:history="1">
        <w:r w:rsidRPr="00F46214">
          <w:rPr>
            <w:rStyle w:val="a6"/>
            <w:rFonts w:ascii="微软雅黑" w:eastAsia="微软雅黑" w:hAnsi="微软雅黑" w:hint="eastAsia"/>
          </w:rPr>
          <w:t>https://doi.org/10.1073/pnas.2018033118</w:t>
        </w:r>
      </w:hyperlink>
    </w:p>
    <w:p w:rsidR="00634BFF" w:rsidRDefault="00634BFF" w:rsidP="00634BFF">
      <w:pPr>
        <w:ind w:firstLineChars="200" w:firstLine="480"/>
      </w:pPr>
    </w:p>
    <w:p w:rsidR="00634BFF" w:rsidRDefault="00634BFF" w:rsidP="00634BFF">
      <w:pPr>
        <w:ind w:firstLineChars="200" w:firstLine="480"/>
      </w:pPr>
    </w:p>
    <w:p w:rsidR="00634BFF" w:rsidRPr="00FF23B7" w:rsidRDefault="00634BFF" w:rsidP="00634BFF">
      <w:pPr>
        <w:jc w:val="center"/>
        <w:rPr>
          <w:rFonts w:ascii="Microsoft YaHei UI" w:eastAsia="Microsoft YaHei UI" w:hAnsi="Microsoft YaHei UI"/>
          <w:b/>
          <w:color w:val="C00000"/>
          <w:spacing w:val="30"/>
          <w:sz w:val="28"/>
          <w:szCs w:val="28"/>
          <w:shd w:val="clear" w:color="auto" w:fill="FFFFFF"/>
        </w:rPr>
      </w:pPr>
      <w:r w:rsidRPr="00FF23B7">
        <w:rPr>
          <w:rFonts w:ascii="Microsoft YaHei UI" w:eastAsia="Microsoft YaHei UI" w:hAnsi="Microsoft YaHei UI" w:hint="eastAsia"/>
          <w:b/>
          <w:color w:val="C00000"/>
          <w:spacing w:val="30"/>
          <w:sz w:val="28"/>
          <w:szCs w:val="28"/>
          <w:shd w:val="clear" w:color="auto" w:fill="FFFFFF"/>
        </w:rPr>
        <w:t>[</w:t>
      </w:r>
      <w:r w:rsidRPr="00634BFF">
        <w:rPr>
          <w:rFonts w:ascii="Microsoft YaHei UI" w:eastAsia="Microsoft YaHei UI" w:hAnsi="Microsoft YaHei UI" w:hint="eastAsia"/>
          <w:b/>
          <w:color w:val="C00000"/>
          <w:spacing w:val="30"/>
          <w:sz w:val="28"/>
          <w:szCs w:val="28"/>
          <w:shd w:val="clear" w:color="auto" w:fill="FFFFFF"/>
        </w:rPr>
        <w:t>Nikon超高分辨光谱型共聚焦显微镜</w:t>
      </w:r>
      <w:r>
        <w:rPr>
          <w:rFonts w:ascii="Microsoft YaHei UI" w:eastAsia="Microsoft YaHei UI" w:hAnsi="Microsoft YaHei UI" w:hint="eastAsia"/>
          <w:b/>
          <w:color w:val="C00000"/>
          <w:spacing w:val="30"/>
          <w:sz w:val="28"/>
          <w:szCs w:val="28"/>
          <w:shd w:val="clear" w:color="auto" w:fill="FFFFFF"/>
        </w:rPr>
        <w:t>为文章提供主要科研</w:t>
      </w:r>
      <w:r w:rsidRPr="00FF23B7">
        <w:rPr>
          <w:rFonts w:ascii="Microsoft YaHei UI" w:eastAsia="Microsoft YaHei UI" w:hAnsi="Microsoft YaHei UI" w:hint="eastAsia"/>
          <w:b/>
          <w:color w:val="C00000"/>
          <w:spacing w:val="30"/>
          <w:sz w:val="28"/>
          <w:szCs w:val="28"/>
          <w:shd w:val="clear" w:color="auto" w:fill="FFFFFF"/>
        </w:rPr>
        <w:t>支撑]</w:t>
      </w:r>
    </w:p>
    <w:p w:rsidR="00634BFF" w:rsidRPr="00634BFF" w:rsidRDefault="00634BFF" w:rsidP="00634BFF">
      <w:pPr>
        <w:rPr>
          <w:b/>
          <w:szCs w:val="24"/>
        </w:rPr>
      </w:pPr>
      <w:r w:rsidRPr="00634BFF">
        <w:rPr>
          <w:rFonts w:hint="eastAsia"/>
          <w:b/>
          <w:noProof/>
          <w:szCs w:val="24"/>
        </w:rPr>
        <w:drawing>
          <wp:anchor distT="0" distB="0" distL="114300" distR="114300" simplePos="0" relativeHeight="251658240" behindDoc="0" locked="0" layoutInCell="1" allowOverlap="1">
            <wp:simplePos x="0" y="0"/>
            <wp:positionH relativeFrom="column">
              <wp:posOffset>63500</wp:posOffset>
            </wp:positionH>
            <wp:positionV relativeFrom="paragraph">
              <wp:posOffset>76835</wp:posOffset>
            </wp:positionV>
            <wp:extent cx="5276215" cy="3954145"/>
            <wp:effectExtent l="19050" t="0" r="635" b="0"/>
            <wp:wrapTopAndBottom/>
            <wp:docPr id="5" name="图片 1" descr="C:\Users\ADMINI~1\AppData\Local\Temp\WeChat Files\47676b3fe662657c31fd781bc178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47676b3fe662657c31fd781bc178563.jpg"/>
                    <pic:cNvPicPr>
                      <a:picLocks noChangeAspect="1" noChangeArrowheads="1"/>
                    </pic:cNvPicPr>
                  </pic:nvPicPr>
                  <pic:blipFill>
                    <a:blip r:embed="rId7" cstate="print"/>
                    <a:srcRect/>
                    <a:stretch>
                      <a:fillRect/>
                    </a:stretch>
                  </pic:blipFill>
                  <pic:spPr bwMode="auto">
                    <a:xfrm>
                      <a:off x="0" y="0"/>
                      <a:ext cx="5276215" cy="3954145"/>
                    </a:xfrm>
                    <a:prstGeom prst="rect">
                      <a:avLst/>
                    </a:prstGeom>
                    <a:noFill/>
                    <a:ln w="9525">
                      <a:noFill/>
                      <a:miter lim="800000"/>
                      <a:headEnd/>
                      <a:tailEnd/>
                    </a:ln>
                  </pic:spPr>
                </pic:pic>
              </a:graphicData>
            </a:graphic>
          </wp:anchor>
        </w:drawing>
      </w:r>
      <w:r w:rsidRPr="00634BFF">
        <w:rPr>
          <w:rFonts w:hint="eastAsia"/>
          <w:b/>
          <w:szCs w:val="24"/>
        </w:rPr>
        <w:t>预约方式：湖南大学仪器共享管理平台（</w:t>
      </w:r>
      <w:r w:rsidRPr="00634BFF">
        <w:rPr>
          <w:rFonts w:hint="eastAsia"/>
          <w:b/>
          <w:szCs w:val="24"/>
        </w:rPr>
        <w:t>http://sbgx.hnu.edu.cn</w:t>
      </w:r>
      <w:r w:rsidRPr="00634BFF">
        <w:rPr>
          <w:rFonts w:hint="eastAsia"/>
          <w:b/>
          <w:szCs w:val="24"/>
        </w:rPr>
        <w:t>及</w:t>
      </w:r>
      <w:r w:rsidR="00397F1B" w:rsidRPr="00397F1B">
        <w:rPr>
          <w:rFonts w:hint="eastAsia"/>
          <w:b/>
          <w:szCs w:val="24"/>
        </w:rPr>
        <w:t>手机预约助手预约使用</w:t>
      </w:r>
      <w:r w:rsidRPr="00634BFF">
        <w:rPr>
          <w:rFonts w:hint="eastAsia"/>
          <w:b/>
          <w:szCs w:val="24"/>
        </w:rPr>
        <w:t>）</w:t>
      </w:r>
    </w:p>
    <w:p w:rsidR="00634BFF" w:rsidRPr="00634BFF" w:rsidRDefault="00634BFF" w:rsidP="00634BFF">
      <w:pPr>
        <w:rPr>
          <w:b/>
          <w:szCs w:val="24"/>
        </w:rPr>
      </w:pPr>
      <w:r w:rsidRPr="00634BFF">
        <w:rPr>
          <w:rFonts w:hint="eastAsia"/>
          <w:b/>
          <w:szCs w:val="24"/>
        </w:rPr>
        <w:t>安装地点：湖南大学逸夫楼北楼一楼</w:t>
      </w:r>
    </w:p>
    <w:p w:rsidR="00634BFF" w:rsidRDefault="00634BFF" w:rsidP="00634BFF">
      <w:pPr>
        <w:rPr>
          <w:b/>
          <w:color w:val="FF0000"/>
          <w:szCs w:val="24"/>
        </w:rPr>
      </w:pPr>
      <w:r w:rsidRPr="00634BFF">
        <w:rPr>
          <w:rFonts w:hint="eastAsia"/>
          <w:b/>
          <w:szCs w:val="24"/>
        </w:rPr>
        <w:t>联系人：于正英</w:t>
      </w:r>
      <w:r w:rsidRPr="00634BFF">
        <w:rPr>
          <w:rFonts w:hint="eastAsia"/>
          <w:b/>
          <w:szCs w:val="24"/>
        </w:rPr>
        <w:t xml:space="preserve">    88822607</w:t>
      </w:r>
    </w:p>
    <w:p w:rsidR="00634BFF" w:rsidRDefault="00634BFF" w:rsidP="00634BFF">
      <w:pPr>
        <w:rPr>
          <w:b/>
          <w:color w:val="FF0000"/>
          <w:szCs w:val="24"/>
        </w:rPr>
      </w:pPr>
    </w:p>
    <w:p w:rsidR="00634BFF" w:rsidRDefault="00634BFF" w:rsidP="00634BFF">
      <w:pPr>
        <w:rPr>
          <w:b/>
          <w:color w:val="FF0000"/>
          <w:szCs w:val="24"/>
        </w:rPr>
      </w:pPr>
    </w:p>
    <w:p w:rsidR="00634BFF" w:rsidRDefault="00634BFF" w:rsidP="00634BFF">
      <w:pPr>
        <w:rPr>
          <w:b/>
          <w:color w:val="FF0000"/>
          <w:szCs w:val="24"/>
        </w:rPr>
      </w:pPr>
    </w:p>
    <w:p w:rsidR="00634BFF" w:rsidRPr="001A4602" w:rsidRDefault="00A900BE" w:rsidP="00634BFF">
      <w:pPr>
        <w:jc w:val="center"/>
        <w:rPr>
          <w:b/>
          <w:color w:val="FF0000"/>
          <w:szCs w:val="24"/>
        </w:rPr>
      </w:pPr>
      <w:r w:rsidRPr="00FF23B7">
        <w:rPr>
          <w:rFonts w:ascii="Microsoft YaHei UI" w:eastAsia="Microsoft YaHei UI" w:hAnsi="Microsoft YaHei UI" w:hint="eastAsia"/>
          <w:b/>
          <w:color w:val="C00000"/>
          <w:spacing w:val="30"/>
          <w:sz w:val="28"/>
          <w:szCs w:val="28"/>
          <w:shd w:val="clear" w:color="auto" w:fill="FFFFFF"/>
        </w:rPr>
        <w:lastRenderedPageBreak/>
        <w:t xml:space="preserve"> </w:t>
      </w:r>
      <w:r w:rsidR="00634BFF" w:rsidRPr="00FF23B7">
        <w:rPr>
          <w:rFonts w:ascii="Microsoft YaHei UI" w:eastAsia="Microsoft YaHei UI" w:hAnsi="Microsoft YaHei UI" w:hint="eastAsia"/>
          <w:b/>
          <w:color w:val="C00000"/>
          <w:spacing w:val="30"/>
          <w:sz w:val="28"/>
          <w:szCs w:val="28"/>
          <w:shd w:val="clear" w:color="auto" w:fill="FFFFFF"/>
        </w:rPr>
        <w:t>[</w:t>
      </w:r>
      <w:r w:rsidR="00634BFF">
        <w:rPr>
          <w:rFonts w:ascii="Microsoft YaHei UI" w:eastAsia="Microsoft YaHei UI" w:hAnsi="Microsoft YaHei UI" w:hint="eastAsia"/>
          <w:b/>
          <w:color w:val="C00000"/>
          <w:spacing w:val="30"/>
          <w:sz w:val="28"/>
          <w:szCs w:val="28"/>
          <w:shd w:val="clear" w:color="auto" w:fill="FFFFFF"/>
        </w:rPr>
        <w:t>研究内容简介</w:t>
      </w:r>
      <w:r w:rsidR="00634BFF" w:rsidRPr="00FF23B7">
        <w:rPr>
          <w:rFonts w:ascii="Microsoft YaHei UI" w:eastAsia="Microsoft YaHei UI" w:hAnsi="Microsoft YaHei UI" w:hint="eastAsia"/>
          <w:b/>
          <w:color w:val="C00000"/>
          <w:spacing w:val="30"/>
          <w:sz w:val="28"/>
          <w:szCs w:val="28"/>
          <w:shd w:val="clear" w:color="auto" w:fill="FFFFFF"/>
        </w:rPr>
        <w:t>]</w:t>
      </w:r>
    </w:p>
    <w:p w:rsidR="00B052DC" w:rsidRDefault="00B052DC" w:rsidP="00426629">
      <w:pPr>
        <w:ind w:firstLineChars="200" w:firstLine="480"/>
        <w:rPr>
          <w:szCs w:val="24"/>
        </w:rPr>
      </w:pPr>
      <w:r w:rsidRPr="00B052DC">
        <w:rPr>
          <w:rFonts w:hint="eastAsia"/>
          <w:szCs w:val="24"/>
        </w:rPr>
        <w:t>细胞膜上相关生物分子</w:t>
      </w:r>
      <w:r w:rsidR="005169BF" w:rsidRPr="00B052DC">
        <w:rPr>
          <w:rFonts w:hint="eastAsia"/>
          <w:szCs w:val="24"/>
        </w:rPr>
        <w:t>的</w:t>
      </w:r>
      <w:r w:rsidRPr="00B052DC">
        <w:rPr>
          <w:rFonts w:hint="eastAsia"/>
          <w:szCs w:val="24"/>
        </w:rPr>
        <w:t>精准成像分析对于基础生物学研究和疾病</w:t>
      </w:r>
      <w:r>
        <w:rPr>
          <w:rFonts w:hint="eastAsia"/>
          <w:szCs w:val="24"/>
        </w:rPr>
        <w:t>的</w:t>
      </w:r>
      <w:r w:rsidRPr="00B052DC">
        <w:rPr>
          <w:rFonts w:hint="eastAsia"/>
          <w:szCs w:val="24"/>
        </w:rPr>
        <w:t>诊断</w:t>
      </w:r>
      <w:r>
        <w:rPr>
          <w:rFonts w:hint="eastAsia"/>
          <w:szCs w:val="24"/>
        </w:rPr>
        <w:t>治疗</w:t>
      </w:r>
      <w:r w:rsidRPr="00B052DC">
        <w:rPr>
          <w:rFonts w:hint="eastAsia"/>
          <w:szCs w:val="24"/>
        </w:rPr>
        <w:t>有着重要意义。然而，细胞膜的亲水亲脂性、高移动性和高生物活性环境导致传统的细胞膜</w:t>
      </w:r>
      <w:r w:rsidR="00944482">
        <w:rPr>
          <w:rFonts w:hint="eastAsia"/>
          <w:szCs w:val="24"/>
        </w:rPr>
        <w:t>荧光</w:t>
      </w:r>
      <w:r w:rsidRPr="00B052DC">
        <w:rPr>
          <w:rFonts w:hint="eastAsia"/>
          <w:szCs w:val="24"/>
        </w:rPr>
        <w:t>探针</w:t>
      </w:r>
      <w:r>
        <w:rPr>
          <w:rFonts w:hint="eastAsia"/>
          <w:szCs w:val="24"/>
        </w:rPr>
        <w:t>很容易</w:t>
      </w:r>
      <w:r w:rsidRPr="00B052DC">
        <w:rPr>
          <w:rFonts w:hint="eastAsia"/>
          <w:szCs w:val="24"/>
        </w:rPr>
        <w:t>从膜表面扩散到细胞质中，因此</w:t>
      </w:r>
      <w:r w:rsidR="00944482">
        <w:rPr>
          <w:rFonts w:hint="eastAsia"/>
          <w:szCs w:val="24"/>
        </w:rPr>
        <w:t>难以实现</w:t>
      </w:r>
      <w:r w:rsidRPr="00B052DC">
        <w:rPr>
          <w:rFonts w:hint="eastAsia"/>
          <w:szCs w:val="24"/>
        </w:rPr>
        <w:t>细胞膜上目标分子</w:t>
      </w:r>
      <w:r w:rsidR="00944482">
        <w:rPr>
          <w:rFonts w:hint="eastAsia"/>
          <w:szCs w:val="24"/>
        </w:rPr>
        <w:t>的</w:t>
      </w:r>
      <w:r w:rsidRPr="00B052DC">
        <w:rPr>
          <w:rFonts w:hint="eastAsia"/>
          <w:szCs w:val="24"/>
        </w:rPr>
        <w:t>长时间原位成像。</w:t>
      </w:r>
    </w:p>
    <w:p w:rsidR="00B052DC" w:rsidRDefault="00A14354" w:rsidP="00426629">
      <w:pPr>
        <w:ind w:firstLineChars="200" w:firstLine="480"/>
        <w:rPr>
          <w:szCs w:val="24"/>
        </w:rPr>
      </w:pPr>
      <w:r w:rsidRPr="00A14354">
        <w:rPr>
          <w:rFonts w:hint="eastAsia"/>
          <w:szCs w:val="24"/>
        </w:rPr>
        <w:t>2-(2-</w:t>
      </w:r>
      <w:r w:rsidRPr="00A14354">
        <w:rPr>
          <w:rFonts w:hint="eastAsia"/>
          <w:szCs w:val="24"/>
        </w:rPr>
        <w:t>羟苯基</w:t>
      </w:r>
      <w:r w:rsidRPr="00A14354">
        <w:rPr>
          <w:rFonts w:hint="eastAsia"/>
          <w:szCs w:val="24"/>
        </w:rPr>
        <w:t>)-4(</w:t>
      </w:r>
      <w:r w:rsidR="00944482">
        <w:rPr>
          <w:szCs w:val="24"/>
        </w:rPr>
        <w:t>1</w:t>
      </w:r>
      <w:r w:rsidR="00944482" w:rsidRPr="00944482">
        <w:rPr>
          <w:i/>
          <w:iCs/>
          <w:szCs w:val="24"/>
        </w:rPr>
        <w:t>H</w:t>
      </w:r>
      <w:r w:rsidRPr="00A14354">
        <w:rPr>
          <w:rFonts w:hint="eastAsia"/>
          <w:szCs w:val="24"/>
        </w:rPr>
        <w:t>)-</w:t>
      </w:r>
      <w:r w:rsidRPr="00A14354">
        <w:rPr>
          <w:rFonts w:hint="eastAsia"/>
          <w:szCs w:val="24"/>
        </w:rPr>
        <w:t>喹唑啉酮</w:t>
      </w:r>
      <w:r w:rsidRPr="00A14354">
        <w:rPr>
          <w:rFonts w:hint="eastAsia"/>
          <w:szCs w:val="24"/>
        </w:rPr>
        <w:t>(HPQ)</w:t>
      </w:r>
      <w:r w:rsidRPr="00A14354">
        <w:rPr>
          <w:rFonts w:hint="eastAsia"/>
          <w:szCs w:val="24"/>
        </w:rPr>
        <w:t>是一类具有激发态分子内质子转移</w:t>
      </w:r>
      <w:r w:rsidR="002D4568">
        <w:rPr>
          <w:rFonts w:hint="eastAsia"/>
          <w:szCs w:val="24"/>
        </w:rPr>
        <w:t>（</w:t>
      </w:r>
      <w:r w:rsidRPr="00A14354">
        <w:rPr>
          <w:rFonts w:hint="eastAsia"/>
          <w:szCs w:val="24"/>
        </w:rPr>
        <w:t>Excited-state intramolecular proton transfer, ESIPT</w:t>
      </w:r>
      <w:r w:rsidR="002D4568">
        <w:rPr>
          <w:rFonts w:hint="eastAsia"/>
          <w:szCs w:val="24"/>
        </w:rPr>
        <w:t>）</w:t>
      </w:r>
      <w:r w:rsidRPr="00A14354">
        <w:rPr>
          <w:rFonts w:hint="eastAsia"/>
          <w:szCs w:val="24"/>
        </w:rPr>
        <w:t>特性的</w:t>
      </w:r>
      <w:r w:rsidR="00944482" w:rsidRPr="00944482">
        <w:rPr>
          <w:rFonts w:hint="eastAsia"/>
          <w:szCs w:val="24"/>
        </w:rPr>
        <w:t>沉淀型</w:t>
      </w:r>
      <w:r w:rsidR="00944482" w:rsidRPr="00A560D9">
        <w:rPr>
          <w:rFonts w:hint="eastAsia"/>
          <w:szCs w:val="24"/>
        </w:rPr>
        <w:t>荧光</w:t>
      </w:r>
      <w:r w:rsidRPr="00A14354">
        <w:rPr>
          <w:rFonts w:hint="eastAsia"/>
          <w:szCs w:val="24"/>
        </w:rPr>
        <w:t>染料。相对于常规染料，</w:t>
      </w:r>
      <w:r w:rsidRPr="00A14354">
        <w:rPr>
          <w:rFonts w:hint="eastAsia"/>
          <w:szCs w:val="24"/>
        </w:rPr>
        <w:t>HPQ</w:t>
      </w:r>
      <w:r w:rsidRPr="00A14354">
        <w:rPr>
          <w:rFonts w:hint="eastAsia"/>
          <w:szCs w:val="24"/>
        </w:rPr>
        <w:t>类荧光染料具有极差的水溶性</w:t>
      </w:r>
      <w:r>
        <w:rPr>
          <w:rFonts w:hint="eastAsia"/>
          <w:szCs w:val="24"/>
        </w:rPr>
        <w:t>，因此在生物体环境中非常容易聚集形成不溶性的沉淀纳米颗粒，从而抑制荧光信号的扩散并实现原位成像。</w:t>
      </w:r>
      <w:r w:rsidRPr="00A14354">
        <w:rPr>
          <w:rFonts w:hint="eastAsia"/>
          <w:b/>
          <w:bCs/>
          <w:szCs w:val="24"/>
        </w:rPr>
        <w:t>然而，现有的固态发光染料波长依然较短、沉淀性能（强疏水性和弱脂溶性）依然有待改进。</w:t>
      </w:r>
    </w:p>
    <w:p w:rsidR="00625DBB" w:rsidRDefault="00A560D9" w:rsidP="00944482">
      <w:pPr>
        <w:ind w:firstLineChars="200" w:firstLine="480"/>
        <w:rPr>
          <w:b/>
          <w:bCs/>
          <w:szCs w:val="24"/>
        </w:rPr>
      </w:pPr>
      <w:r>
        <w:rPr>
          <w:rFonts w:hint="eastAsia"/>
          <w:szCs w:val="24"/>
        </w:rPr>
        <w:t>鉴于此，湖南大学张晓兵教授课题组</w:t>
      </w:r>
      <w:r w:rsidR="00944482">
        <w:rPr>
          <w:rFonts w:hint="eastAsia"/>
          <w:szCs w:val="24"/>
        </w:rPr>
        <w:t>对</w:t>
      </w:r>
      <w:r w:rsidRPr="00A560D9">
        <w:rPr>
          <w:rFonts w:hint="eastAsia"/>
          <w:szCs w:val="24"/>
        </w:rPr>
        <w:t>传统</w:t>
      </w:r>
      <w:r w:rsidR="00944482">
        <w:rPr>
          <w:rFonts w:hint="eastAsia"/>
          <w:szCs w:val="24"/>
        </w:rPr>
        <w:t>沉淀型</w:t>
      </w:r>
      <w:r w:rsidRPr="00A560D9">
        <w:rPr>
          <w:rFonts w:hint="eastAsia"/>
          <w:szCs w:val="24"/>
        </w:rPr>
        <w:t>荧光染料</w:t>
      </w:r>
      <w:r w:rsidRPr="00A560D9">
        <w:rPr>
          <w:rFonts w:hint="eastAsia"/>
          <w:szCs w:val="24"/>
        </w:rPr>
        <w:t>HPQ</w:t>
      </w:r>
      <w:r w:rsidR="00944482">
        <w:rPr>
          <w:rFonts w:hint="eastAsia"/>
          <w:szCs w:val="24"/>
        </w:rPr>
        <w:t>的结构进行逐步优化，</w:t>
      </w:r>
      <w:r w:rsidRPr="00A560D9">
        <w:rPr>
          <w:rFonts w:hint="eastAsia"/>
          <w:szCs w:val="24"/>
        </w:rPr>
        <w:t>开发了一系列基于</w:t>
      </w:r>
      <w:r w:rsidRPr="00A560D9">
        <w:rPr>
          <w:rFonts w:hint="eastAsia"/>
          <w:szCs w:val="24"/>
        </w:rPr>
        <w:t>ESIPT</w:t>
      </w:r>
      <w:r w:rsidRPr="00A560D9">
        <w:rPr>
          <w:rFonts w:hint="eastAsia"/>
          <w:szCs w:val="24"/>
        </w:rPr>
        <w:t>机制的新型</w:t>
      </w:r>
      <w:r w:rsidR="00944482">
        <w:rPr>
          <w:rFonts w:hint="eastAsia"/>
          <w:szCs w:val="24"/>
        </w:rPr>
        <w:t>沉淀型</w:t>
      </w:r>
      <w:r w:rsidR="00944482" w:rsidRPr="00A560D9">
        <w:rPr>
          <w:rFonts w:hint="eastAsia"/>
          <w:szCs w:val="24"/>
        </w:rPr>
        <w:t>荧光</w:t>
      </w:r>
      <w:r w:rsidRPr="00A560D9">
        <w:rPr>
          <w:rFonts w:hint="eastAsia"/>
          <w:szCs w:val="24"/>
        </w:rPr>
        <w:t>染料</w:t>
      </w:r>
      <w:r w:rsidR="00944482">
        <w:rPr>
          <w:rFonts w:hint="eastAsia"/>
          <w:szCs w:val="24"/>
        </w:rPr>
        <w:t>。</w:t>
      </w:r>
      <w:r w:rsidR="00625DBB">
        <w:rPr>
          <w:rFonts w:hint="eastAsia"/>
          <w:szCs w:val="24"/>
        </w:rPr>
        <w:t>构效关系研究表明</w:t>
      </w:r>
      <w:r w:rsidR="00944482">
        <w:rPr>
          <w:rFonts w:hint="eastAsia"/>
          <w:szCs w:val="24"/>
        </w:rPr>
        <w:t>：</w:t>
      </w:r>
      <w:r w:rsidR="00944482">
        <w:rPr>
          <w:rFonts w:hint="eastAsia"/>
          <w:szCs w:val="24"/>
        </w:rPr>
        <w:t>1</w:t>
      </w:r>
      <w:r w:rsidR="00944482">
        <w:rPr>
          <w:rFonts w:hint="eastAsia"/>
          <w:szCs w:val="24"/>
        </w:rPr>
        <w:t>）沉淀型</w:t>
      </w:r>
      <w:r>
        <w:rPr>
          <w:rFonts w:hint="eastAsia"/>
          <w:szCs w:val="24"/>
        </w:rPr>
        <w:t>荧光</w:t>
      </w:r>
      <w:r w:rsidRPr="00A560D9">
        <w:rPr>
          <w:rFonts w:hint="eastAsia"/>
          <w:szCs w:val="24"/>
        </w:rPr>
        <w:t>染料</w:t>
      </w:r>
      <w:r>
        <w:rPr>
          <w:rFonts w:hint="eastAsia"/>
          <w:szCs w:val="24"/>
        </w:rPr>
        <w:t>的发射</w:t>
      </w:r>
      <w:r w:rsidRPr="00A560D9">
        <w:rPr>
          <w:rFonts w:hint="eastAsia"/>
          <w:szCs w:val="24"/>
        </w:rPr>
        <w:t>波长</w:t>
      </w:r>
      <w:r>
        <w:rPr>
          <w:rFonts w:hint="eastAsia"/>
          <w:szCs w:val="24"/>
        </w:rPr>
        <w:t>与官能团的修饰位点密切相关</w:t>
      </w:r>
      <w:r w:rsidR="00944482">
        <w:rPr>
          <w:rFonts w:hint="eastAsia"/>
          <w:szCs w:val="24"/>
        </w:rPr>
        <w:t>；</w:t>
      </w:r>
      <w:r w:rsidR="00944482">
        <w:rPr>
          <w:rFonts w:hint="eastAsia"/>
          <w:szCs w:val="24"/>
        </w:rPr>
        <w:t>2</w:t>
      </w:r>
      <w:r w:rsidR="00944482">
        <w:rPr>
          <w:rFonts w:hint="eastAsia"/>
          <w:szCs w:val="24"/>
        </w:rPr>
        <w:t>）</w:t>
      </w:r>
      <w:r>
        <w:rPr>
          <w:rFonts w:hint="eastAsia"/>
          <w:szCs w:val="24"/>
        </w:rPr>
        <w:t>沉淀性能（</w:t>
      </w:r>
      <w:r w:rsidRPr="00A560D9">
        <w:rPr>
          <w:rFonts w:hint="eastAsia"/>
          <w:szCs w:val="24"/>
        </w:rPr>
        <w:t>强疏水性和弱脂溶性</w:t>
      </w:r>
      <w:r>
        <w:rPr>
          <w:rFonts w:hint="eastAsia"/>
          <w:szCs w:val="24"/>
        </w:rPr>
        <w:t>）与染料</w:t>
      </w:r>
      <w:r w:rsidRPr="00A560D9">
        <w:rPr>
          <w:rFonts w:hint="eastAsia"/>
          <w:szCs w:val="24"/>
        </w:rPr>
        <w:t>的</w:t>
      </w:r>
      <w:r>
        <w:rPr>
          <w:rFonts w:hint="eastAsia"/>
          <w:szCs w:val="24"/>
        </w:rPr>
        <w:t>分子间氢键相互作用以及染料</w:t>
      </w:r>
      <w:r w:rsidR="00057D53">
        <w:rPr>
          <w:rFonts w:hint="eastAsia"/>
          <w:szCs w:val="24"/>
        </w:rPr>
        <w:t>分子</w:t>
      </w:r>
      <w:r>
        <w:rPr>
          <w:rFonts w:hint="eastAsia"/>
          <w:szCs w:val="24"/>
        </w:rPr>
        <w:t>的平面性息息相关</w:t>
      </w:r>
      <w:r w:rsidR="00625DBB">
        <w:rPr>
          <w:rFonts w:hint="eastAsia"/>
          <w:szCs w:val="24"/>
        </w:rPr>
        <w:t>；</w:t>
      </w:r>
      <w:r w:rsidR="00625DBB">
        <w:rPr>
          <w:rFonts w:hint="eastAsia"/>
          <w:szCs w:val="24"/>
        </w:rPr>
        <w:t>3</w:t>
      </w:r>
      <w:r w:rsidR="00625DBB">
        <w:rPr>
          <w:rFonts w:hint="eastAsia"/>
          <w:szCs w:val="24"/>
        </w:rPr>
        <w:t>）</w:t>
      </w:r>
      <w:r w:rsidR="00625DBB" w:rsidRPr="00057D53">
        <w:rPr>
          <w:rFonts w:hint="eastAsia"/>
          <w:b/>
          <w:bCs/>
          <w:szCs w:val="24"/>
        </w:rPr>
        <w:t>HYPQ</w:t>
      </w:r>
      <w:r w:rsidR="00625DBB">
        <w:rPr>
          <w:rFonts w:hint="eastAsia"/>
          <w:b/>
          <w:bCs/>
          <w:szCs w:val="24"/>
        </w:rPr>
        <w:t>兼</w:t>
      </w:r>
      <w:r w:rsidR="00057D53" w:rsidRPr="00057D53">
        <w:rPr>
          <w:rFonts w:hint="eastAsia"/>
          <w:b/>
          <w:bCs/>
          <w:szCs w:val="24"/>
        </w:rPr>
        <w:t>具</w:t>
      </w:r>
      <w:bookmarkStart w:id="2" w:name="_Hlk65789573"/>
      <w:r w:rsidR="00057D53" w:rsidRPr="00057D53">
        <w:rPr>
          <w:rFonts w:hint="eastAsia"/>
          <w:b/>
          <w:bCs/>
          <w:szCs w:val="24"/>
        </w:rPr>
        <w:t>近红外荧光、强疏水性和弱脂溶性的</w:t>
      </w:r>
      <w:r w:rsidR="00625DBB">
        <w:rPr>
          <w:rFonts w:hint="eastAsia"/>
          <w:b/>
          <w:bCs/>
          <w:szCs w:val="24"/>
        </w:rPr>
        <w:t>特点，具有发展高性能“激活型”</w:t>
      </w:r>
      <w:r w:rsidR="00625DBB" w:rsidRPr="00625DBB">
        <w:rPr>
          <w:rFonts w:hint="eastAsia"/>
          <w:b/>
          <w:bCs/>
          <w:szCs w:val="24"/>
        </w:rPr>
        <w:t>抗扩散荧光探针的潜能。</w:t>
      </w:r>
    </w:p>
    <w:bookmarkEnd w:id="2"/>
    <w:p w:rsidR="00057D53" w:rsidRDefault="00057D53" w:rsidP="00057D53">
      <w:pPr>
        <w:spacing w:line="240" w:lineRule="auto"/>
        <w:jc w:val="center"/>
        <w:rPr>
          <w:szCs w:val="24"/>
        </w:rPr>
      </w:pPr>
      <w:r>
        <w:rPr>
          <w:noProof/>
          <w:szCs w:val="24"/>
        </w:rPr>
        <w:drawing>
          <wp:inline distT="0" distB="0" distL="0" distR="0">
            <wp:extent cx="4467225" cy="331505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90339" cy="3332205"/>
                    </a:xfrm>
                    <a:prstGeom prst="rect">
                      <a:avLst/>
                    </a:prstGeom>
                    <a:noFill/>
                  </pic:spPr>
                </pic:pic>
              </a:graphicData>
            </a:graphic>
          </wp:inline>
        </w:drawing>
      </w:r>
    </w:p>
    <w:p w:rsidR="00057D53" w:rsidRDefault="0086684D" w:rsidP="00057D53">
      <w:pPr>
        <w:jc w:val="center"/>
        <w:rPr>
          <w:szCs w:val="24"/>
        </w:rPr>
      </w:pPr>
      <w:r>
        <w:rPr>
          <w:rFonts w:hint="eastAsia"/>
          <w:szCs w:val="24"/>
        </w:rPr>
        <w:t>图</w:t>
      </w:r>
      <w:r>
        <w:rPr>
          <w:rFonts w:hint="eastAsia"/>
          <w:szCs w:val="24"/>
        </w:rPr>
        <w:t>1</w:t>
      </w:r>
      <w:r>
        <w:rPr>
          <w:szCs w:val="24"/>
        </w:rPr>
        <w:t xml:space="preserve">. </w:t>
      </w:r>
      <w:r w:rsidR="00057D53" w:rsidRPr="00057D53">
        <w:rPr>
          <w:rFonts w:hint="eastAsia"/>
          <w:szCs w:val="24"/>
        </w:rPr>
        <w:t>近红外、强疏水性和弱脂溶性固态</w:t>
      </w:r>
      <w:r w:rsidR="00057D53">
        <w:rPr>
          <w:rFonts w:hint="eastAsia"/>
          <w:szCs w:val="24"/>
        </w:rPr>
        <w:t>荧</w:t>
      </w:r>
      <w:r w:rsidR="00057D53" w:rsidRPr="00057D53">
        <w:rPr>
          <w:rFonts w:hint="eastAsia"/>
          <w:szCs w:val="24"/>
        </w:rPr>
        <w:t>光染料的</w:t>
      </w:r>
      <w:r w:rsidR="00057D53">
        <w:rPr>
          <w:rFonts w:hint="eastAsia"/>
          <w:szCs w:val="24"/>
        </w:rPr>
        <w:t>开发</w:t>
      </w:r>
    </w:p>
    <w:p w:rsidR="00625DBB" w:rsidRDefault="00625DBB" w:rsidP="00057D53">
      <w:pPr>
        <w:jc w:val="center"/>
        <w:rPr>
          <w:szCs w:val="24"/>
        </w:rPr>
      </w:pPr>
    </w:p>
    <w:p w:rsidR="00057D53" w:rsidRDefault="00057D53" w:rsidP="0086684D">
      <w:pPr>
        <w:ind w:firstLineChars="200" w:firstLine="480"/>
        <w:rPr>
          <w:szCs w:val="24"/>
        </w:rPr>
      </w:pPr>
      <w:r w:rsidRPr="00057D53">
        <w:rPr>
          <w:rFonts w:hint="eastAsia"/>
          <w:szCs w:val="24"/>
        </w:rPr>
        <w:t>进一步以细胞膜上的谷氨酰转肽酶（</w:t>
      </w:r>
      <w:r w:rsidRPr="00057D53">
        <w:rPr>
          <w:rFonts w:hint="eastAsia"/>
          <w:szCs w:val="24"/>
        </w:rPr>
        <w:t>GGT</w:t>
      </w:r>
      <w:r w:rsidRPr="00057D53">
        <w:rPr>
          <w:rFonts w:hint="eastAsia"/>
          <w:szCs w:val="24"/>
        </w:rPr>
        <w:t>）为模型，在该染料基础上构建了</w:t>
      </w:r>
      <w:r w:rsidRPr="00057D53">
        <w:rPr>
          <w:rFonts w:hint="eastAsia"/>
          <w:szCs w:val="24"/>
        </w:rPr>
        <w:t>GGT</w:t>
      </w:r>
      <w:r w:rsidRPr="00057D53">
        <w:rPr>
          <w:rFonts w:hint="eastAsia"/>
          <w:szCs w:val="24"/>
        </w:rPr>
        <w:t>特异性识别激活的抗扩散探针</w:t>
      </w:r>
      <w:r w:rsidRPr="00057D53">
        <w:rPr>
          <w:rFonts w:hint="eastAsia"/>
          <w:szCs w:val="24"/>
        </w:rPr>
        <w:t>HYPQG</w:t>
      </w:r>
      <w:r w:rsidRPr="00057D53">
        <w:rPr>
          <w:rFonts w:hint="eastAsia"/>
          <w:szCs w:val="24"/>
        </w:rPr>
        <w:t>。</w:t>
      </w:r>
      <w:r>
        <w:rPr>
          <w:rFonts w:hint="eastAsia"/>
          <w:szCs w:val="24"/>
        </w:rPr>
        <w:t>传统的</w:t>
      </w:r>
      <w:r w:rsidR="0086684D">
        <w:rPr>
          <w:rFonts w:hint="eastAsia"/>
          <w:szCs w:val="24"/>
        </w:rPr>
        <w:t>G</w:t>
      </w:r>
      <w:r w:rsidR="0086684D">
        <w:rPr>
          <w:szCs w:val="24"/>
        </w:rPr>
        <w:t>GT</w:t>
      </w:r>
      <w:r w:rsidR="0086684D">
        <w:rPr>
          <w:rFonts w:hint="eastAsia"/>
          <w:szCs w:val="24"/>
        </w:rPr>
        <w:t>探针在细胞膜上被激</w:t>
      </w:r>
      <w:r w:rsidR="0086684D">
        <w:rPr>
          <w:rFonts w:hint="eastAsia"/>
          <w:szCs w:val="24"/>
        </w:rPr>
        <w:lastRenderedPageBreak/>
        <w:t>活后释放的水溶性或者脂溶性染料很容易扩散到细胞内，不能实现细胞膜上的原位成像分析。</w:t>
      </w:r>
      <w:r w:rsidR="00625DBB">
        <w:rPr>
          <w:rFonts w:hint="eastAsia"/>
          <w:szCs w:val="24"/>
        </w:rPr>
        <w:t>而</w:t>
      </w:r>
      <w:r w:rsidR="0086684D" w:rsidRPr="0086684D">
        <w:rPr>
          <w:rFonts w:hint="eastAsia"/>
          <w:b/>
          <w:bCs/>
          <w:szCs w:val="24"/>
        </w:rPr>
        <w:t>当</w:t>
      </w:r>
      <w:r w:rsidR="0086684D" w:rsidRPr="0086684D">
        <w:rPr>
          <w:rFonts w:hint="eastAsia"/>
          <w:b/>
          <w:bCs/>
          <w:szCs w:val="24"/>
        </w:rPr>
        <w:t>H</w:t>
      </w:r>
      <w:r w:rsidR="0086684D" w:rsidRPr="0086684D">
        <w:rPr>
          <w:b/>
          <w:bCs/>
          <w:szCs w:val="24"/>
        </w:rPr>
        <w:t>YPQG</w:t>
      </w:r>
      <w:r w:rsidR="0086684D" w:rsidRPr="0086684D">
        <w:rPr>
          <w:rFonts w:hint="eastAsia"/>
          <w:b/>
          <w:bCs/>
          <w:szCs w:val="24"/>
        </w:rPr>
        <w:t>与细胞膜表面上的</w:t>
      </w:r>
      <w:r w:rsidR="0086684D" w:rsidRPr="0086684D">
        <w:rPr>
          <w:rFonts w:hint="eastAsia"/>
          <w:b/>
          <w:bCs/>
          <w:szCs w:val="24"/>
        </w:rPr>
        <w:t>GGT</w:t>
      </w:r>
      <w:r w:rsidR="0086684D" w:rsidRPr="0086684D">
        <w:rPr>
          <w:rFonts w:hint="eastAsia"/>
          <w:b/>
          <w:bCs/>
          <w:szCs w:val="24"/>
        </w:rPr>
        <w:t>发生特异性反应后，释放出不溶性的荧光染料</w:t>
      </w:r>
      <w:r w:rsidR="0086684D" w:rsidRPr="0086684D">
        <w:rPr>
          <w:rFonts w:hint="eastAsia"/>
          <w:b/>
          <w:bCs/>
          <w:szCs w:val="24"/>
        </w:rPr>
        <w:t>HYPQ</w:t>
      </w:r>
      <w:r w:rsidR="0086684D" w:rsidRPr="0086684D">
        <w:rPr>
          <w:rFonts w:hint="eastAsia"/>
          <w:b/>
          <w:bCs/>
          <w:szCs w:val="24"/>
        </w:rPr>
        <w:t>，并在反应部位沉淀形成纳米颗粒，</w:t>
      </w:r>
      <w:r w:rsidR="00625DBB">
        <w:rPr>
          <w:rFonts w:hint="eastAsia"/>
          <w:b/>
          <w:bCs/>
          <w:szCs w:val="24"/>
        </w:rPr>
        <w:t>防止了</w:t>
      </w:r>
      <w:r w:rsidR="0086684D" w:rsidRPr="0086684D">
        <w:rPr>
          <w:rFonts w:hint="eastAsia"/>
          <w:b/>
          <w:bCs/>
          <w:szCs w:val="24"/>
        </w:rPr>
        <w:t>其</w:t>
      </w:r>
      <w:r w:rsidR="00625DBB">
        <w:rPr>
          <w:rFonts w:hint="eastAsia"/>
          <w:b/>
          <w:bCs/>
          <w:szCs w:val="24"/>
        </w:rPr>
        <w:t>快速</w:t>
      </w:r>
      <w:r w:rsidR="0086684D" w:rsidRPr="0086684D">
        <w:rPr>
          <w:rFonts w:hint="eastAsia"/>
          <w:b/>
          <w:bCs/>
          <w:szCs w:val="24"/>
        </w:rPr>
        <w:t>扩散，</w:t>
      </w:r>
      <w:r w:rsidR="00625DBB">
        <w:rPr>
          <w:rFonts w:hint="eastAsia"/>
          <w:b/>
          <w:bCs/>
          <w:szCs w:val="24"/>
        </w:rPr>
        <w:t>成功</w:t>
      </w:r>
      <w:r w:rsidR="0086684D" w:rsidRPr="0086684D">
        <w:rPr>
          <w:rFonts w:hint="eastAsia"/>
          <w:b/>
          <w:bCs/>
          <w:szCs w:val="24"/>
        </w:rPr>
        <w:t>实现了活细胞</w:t>
      </w:r>
      <w:r w:rsidR="00625DBB">
        <w:rPr>
          <w:rFonts w:hint="eastAsia"/>
          <w:b/>
          <w:bCs/>
          <w:szCs w:val="24"/>
        </w:rPr>
        <w:t>膜上</w:t>
      </w:r>
      <w:r w:rsidR="0086684D" w:rsidRPr="0086684D">
        <w:rPr>
          <w:rFonts w:hint="eastAsia"/>
          <w:b/>
          <w:bCs/>
          <w:szCs w:val="24"/>
        </w:rPr>
        <w:t>GGT</w:t>
      </w:r>
      <w:r w:rsidR="0086684D" w:rsidRPr="0086684D">
        <w:rPr>
          <w:rFonts w:hint="eastAsia"/>
          <w:b/>
          <w:bCs/>
          <w:szCs w:val="24"/>
        </w:rPr>
        <w:t>的原位成像分析。</w:t>
      </w:r>
    </w:p>
    <w:p w:rsidR="0086684D" w:rsidRDefault="0086684D" w:rsidP="0086684D">
      <w:pPr>
        <w:spacing w:line="240" w:lineRule="auto"/>
        <w:jc w:val="center"/>
        <w:rPr>
          <w:szCs w:val="24"/>
        </w:rPr>
      </w:pPr>
      <w:r>
        <w:rPr>
          <w:noProof/>
          <w:szCs w:val="24"/>
        </w:rPr>
        <w:drawing>
          <wp:inline distT="0" distB="0" distL="0" distR="0">
            <wp:extent cx="4638675" cy="4043045"/>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47608" cy="4050831"/>
                    </a:xfrm>
                    <a:prstGeom prst="rect">
                      <a:avLst/>
                    </a:prstGeom>
                    <a:noFill/>
                  </pic:spPr>
                </pic:pic>
              </a:graphicData>
            </a:graphic>
          </wp:inline>
        </w:drawing>
      </w:r>
    </w:p>
    <w:p w:rsidR="00057D53" w:rsidRDefault="0086684D" w:rsidP="0086684D">
      <w:pPr>
        <w:jc w:val="center"/>
        <w:rPr>
          <w:szCs w:val="24"/>
        </w:rPr>
      </w:pPr>
      <w:r>
        <w:rPr>
          <w:rFonts w:hint="eastAsia"/>
          <w:szCs w:val="24"/>
        </w:rPr>
        <w:t>图</w:t>
      </w:r>
      <w:r>
        <w:rPr>
          <w:rFonts w:hint="eastAsia"/>
          <w:szCs w:val="24"/>
        </w:rPr>
        <w:t>2</w:t>
      </w:r>
      <w:r>
        <w:rPr>
          <w:szCs w:val="24"/>
        </w:rPr>
        <w:t>.</w:t>
      </w:r>
      <w:r>
        <w:rPr>
          <w:rFonts w:hint="eastAsia"/>
          <w:szCs w:val="24"/>
        </w:rPr>
        <w:t>不同探针</w:t>
      </w:r>
      <w:r w:rsidR="00FF27C1">
        <w:rPr>
          <w:rFonts w:hint="eastAsia"/>
          <w:szCs w:val="24"/>
        </w:rPr>
        <w:t>对于细胞膜上</w:t>
      </w:r>
      <w:r w:rsidR="00FF27C1">
        <w:rPr>
          <w:rFonts w:hint="eastAsia"/>
          <w:szCs w:val="24"/>
        </w:rPr>
        <w:t>G</w:t>
      </w:r>
      <w:r w:rsidR="00FF27C1">
        <w:rPr>
          <w:szCs w:val="24"/>
        </w:rPr>
        <w:t>GT</w:t>
      </w:r>
      <w:r w:rsidR="00FF27C1">
        <w:rPr>
          <w:rFonts w:hint="eastAsia"/>
          <w:szCs w:val="24"/>
        </w:rPr>
        <w:t>的</w:t>
      </w:r>
      <w:r w:rsidR="006B3859">
        <w:rPr>
          <w:rFonts w:hint="eastAsia"/>
          <w:szCs w:val="24"/>
        </w:rPr>
        <w:t>共定位</w:t>
      </w:r>
      <w:r w:rsidR="00FF27C1">
        <w:rPr>
          <w:rFonts w:hint="eastAsia"/>
          <w:szCs w:val="24"/>
        </w:rPr>
        <w:t>成像实验</w:t>
      </w:r>
    </w:p>
    <w:p w:rsidR="00625DBB" w:rsidRDefault="00625DBB" w:rsidP="0086684D">
      <w:pPr>
        <w:jc w:val="center"/>
        <w:rPr>
          <w:szCs w:val="24"/>
        </w:rPr>
      </w:pPr>
    </w:p>
    <w:p w:rsidR="0086684D" w:rsidRDefault="00FF27C1" w:rsidP="00426629">
      <w:pPr>
        <w:ind w:firstLineChars="200" w:firstLine="480"/>
        <w:rPr>
          <w:szCs w:val="24"/>
        </w:rPr>
      </w:pPr>
      <w:r w:rsidRPr="00FF27C1">
        <w:rPr>
          <w:rFonts w:hint="eastAsia"/>
          <w:szCs w:val="24"/>
        </w:rPr>
        <w:t>长时间原位成像细胞膜上的生物分子对于实时监测细胞信号传导、细胞粘附和细胞外基质加工过程相关的生理和病理过程具有重要意义。鉴于</w:t>
      </w:r>
      <w:r w:rsidRPr="00FF27C1">
        <w:rPr>
          <w:rFonts w:hint="eastAsia"/>
          <w:szCs w:val="24"/>
        </w:rPr>
        <w:t>HYPQ</w:t>
      </w:r>
      <w:r w:rsidRPr="00FF27C1">
        <w:rPr>
          <w:rFonts w:hint="eastAsia"/>
          <w:szCs w:val="24"/>
        </w:rPr>
        <w:t>优良的抗扩散性能，接下来研究了</w:t>
      </w:r>
      <w:r w:rsidRPr="00FF27C1">
        <w:rPr>
          <w:rFonts w:hint="eastAsia"/>
          <w:szCs w:val="24"/>
        </w:rPr>
        <w:t>HYPQG</w:t>
      </w:r>
      <w:r w:rsidRPr="00FF27C1">
        <w:rPr>
          <w:rFonts w:hint="eastAsia"/>
          <w:szCs w:val="24"/>
        </w:rPr>
        <w:t>在细胞膜上的长时间成像能力。</w:t>
      </w:r>
      <w:r>
        <w:rPr>
          <w:rFonts w:hint="eastAsia"/>
          <w:szCs w:val="24"/>
        </w:rPr>
        <w:t>通过对比</w:t>
      </w:r>
      <w:r w:rsidRPr="00FF27C1">
        <w:rPr>
          <w:rFonts w:hint="eastAsia"/>
          <w:szCs w:val="24"/>
        </w:rPr>
        <w:t>商业化膜成像探针（</w:t>
      </w:r>
      <w:r w:rsidRPr="00FF27C1">
        <w:rPr>
          <w:rFonts w:hint="eastAsia"/>
          <w:szCs w:val="24"/>
        </w:rPr>
        <w:t>Memb-Tracker Green</w:t>
      </w:r>
      <w:r w:rsidRPr="00FF27C1">
        <w:rPr>
          <w:rFonts w:hint="eastAsia"/>
          <w:szCs w:val="24"/>
        </w:rPr>
        <w:t>，</w:t>
      </w:r>
      <w:r w:rsidRPr="00FF27C1">
        <w:rPr>
          <w:rFonts w:hint="eastAsia"/>
          <w:szCs w:val="24"/>
        </w:rPr>
        <w:t>Memb-Tracker Red</w:t>
      </w:r>
      <w:r w:rsidRPr="00FF27C1">
        <w:rPr>
          <w:rFonts w:hint="eastAsia"/>
          <w:szCs w:val="24"/>
        </w:rPr>
        <w:t>）</w:t>
      </w:r>
      <w:r>
        <w:rPr>
          <w:rFonts w:hint="eastAsia"/>
          <w:szCs w:val="24"/>
        </w:rPr>
        <w:t>和先前的固态发光探针</w:t>
      </w:r>
      <w:r>
        <w:rPr>
          <w:rFonts w:hint="eastAsia"/>
          <w:szCs w:val="24"/>
        </w:rPr>
        <w:t>H</w:t>
      </w:r>
      <w:r>
        <w:rPr>
          <w:szCs w:val="24"/>
        </w:rPr>
        <w:t>TPQA</w:t>
      </w:r>
      <w:r w:rsidRPr="00FF27C1">
        <w:rPr>
          <w:rFonts w:hint="eastAsia"/>
          <w:szCs w:val="24"/>
        </w:rPr>
        <w:t>，</w:t>
      </w:r>
      <w:r>
        <w:rPr>
          <w:rFonts w:hint="eastAsia"/>
          <w:szCs w:val="24"/>
        </w:rPr>
        <w:t>我们发现</w:t>
      </w:r>
      <w:r w:rsidRPr="00FF27C1">
        <w:rPr>
          <w:rFonts w:hint="eastAsia"/>
          <w:szCs w:val="24"/>
        </w:rPr>
        <w:t>，</w:t>
      </w:r>
      <w:r w:rsidRPr="00FF27C1">
        <w:rPr>
          <w:rFonts w:hint="eastAsia"/>
          <w:szCs w:val="24"/>
        </w:rPr>
        <w:t>Memb-Tracker Green</w:t>
      </w:r>
      <w:r>
        <w:rPr>
          <w:rFonts w:hint="eastAsia"/>
          <w:szCs w:val="24"/>
        </w:rPr>
        <w:t>和</w:t>
      </w:r>
      <w:r w:rsidRPr="00FF27C1">
        <w:rPr>
          <w:rFonts w:hint="eastAsia"/>
          <w:szCs w:val="24"/>
        </w:rPr>
        <w:t>Memb-Tracker Red</w:t>
      </w:r>
      <w:r w:rsidRPr="00FF27C1">
        <w:rPr>
          <w:rFonts w:hint="eastAsia"/>
          <w:szCs w:val="24"/>
        </w:rPr>
        <w:t>成像信号更容易扩散进入细胞，这可能是因为</w:t>
      </w:r>
      <w:r>
        <w:rPr>
          <w:rFonts w:hint="eastAsia"/>
          <w:szCs w:val="24"/>
        </w:rPr>
        <w:t>这两者</w:t>
      </w:r>
      <w:r w:rsidRPr="00FF27C1">
        <w:rPr>
          <w:rFonts w:hint="eastAsia"/>
          <w:szCs w:val="24"/>
        </w:rPr>
        <w:t>具有更强的亲脂性。</w:t>
      </w:r>
      <w:r>
        <w:rPr>
          <w:rFonts w:hint="eastAsia"/>
          <w:szCs w:val="24"/>
        </w:rPr>
        <w:t>而探针</w:t>
      </w:r>
      <w:r>
        <w:rPr>
          <w:rFonts w:hint="eastAsia"/>
          <w:szCs w:val="24"/>
        </w:rPr>
        <w:t>H</w:t>
      </w:r>
      <w:r>
        <w:rPr>
          <w:szCs w:val="24"/>
        </w:rPr>
        <w:t>YPQG</w:t>
      </w:r>
      <w:r>
        <w:rPr>
          <w:rFonts w:hint="eastAsia"/>
          <w:szCs w:val="24"/>
        </w:rPr>
        <w:t>可以实现长达</w:t>
      </w:r>
      <w:r>
        <w:rPr>
          <w:rFonts w:hint="eastAsia"/>
          <w:szCs w:val="24"/>
        </w:rPr>
        <w:t>6</w:t>
      </w:r>
      <w:r>
        <w:rPr>
          <w:szCs w:val="24"/>
        </w:rPr>
        <w:t xml:space="preserve"> h</w:t>
      </w:r>
      <w:r>
        <w:rPr>
          <w:rFonts w:hint="eastAsia"/>
          <w:szCs w:val="24"/>
        </w:rPr>
        <w:t>的细胞膜原位成像。</w:t>
      </w:r>
      <w:r w:rsidRPr="00FF27C1">
        <w:rPr>
          <w:rFonts w:hint="eastAsia"/>
          <w:b/>
          <w:bCs/>
          <w:szCs w:val="24"/>
        </w:rPr>
        <w:t>因此，</w:t>
      </w:r>
      <w:r w:rsidR="00625DBB">
        <w:rPr>
          <w:rFonts w:hint="eastAsia"/>
          <w:b/>
          <w:bCs/>
          <w:szCs w:val="24"/>
        </w:rPr>
        <w:t>基于</w:t>
      </w:r>
      <w:r w:rsidRPr="00FF27C1">
        <w:rPr>
          <w:rFonts w:hint="eastAsia"/>
          <w:b/>
          <w:bCs/>
          <w:szCs w:val="24"/>
        </w:rPr>
        <w:t>沉淀型染料</w:t>
      </w:r>
      <w:r w:rsidRPr="00FF27C1">
        <w:rPr>
          <w:rFonts w:hint="eastAsia"/>
          <w:b/>
          <w:bCs/>
          <w:szCs w:val="24"/>
        </w:rPr>
        <w:t>HYPQ</w:t>
      </w:r>
      <w:r w:rsidR="00625DBB">
        <w:rPr>
          <w:rFonts w:hint="eastAsia"/>
          <w:b/>
          <w:bCs/>
          <w:szCs w:val="24"/>
        </w:rPr>
        <w:t>的优异</w:t>
      </w:r>
      <w:r w:rsidRPr="00FF27C1">
        <w:rPr>
          <w:rFonts w:hint="eastAsia"/>
          <w:b/>
          <w:bCs/>
          <w:szCs w:val="24"/>
        </w:rPr>
        <w:t>抗扩散特性，</w:t>
      </w:r>
      <w:r w:rsidR="00625DBB">
        <w:rPr>
          <w:rFonts w:hint="eastAsia"/>
          <w:b/>
          <w:bCs/>
          <w:szCs w:val="24"/>
        </w:rPr>
        <w:t>作者成功实现了</w:t>
      </w:r>
      <w:r w:rsidRPr="00FF27C1">
        <w:rPr>
          <w:rFonts w:hint="eastAsia"/>
          <w:b/>
          <w:bCs/>
          <w:szCs w:val="24"/>
        </w:rPr>
        <w:t>细胞膜上生物分子的长时间原位成像。</w:t>
      </w:r>
    </w:p>
    <w:p w:rsidR="0086684D" w:rsidRPr="00625DBB" w:rsidRDefault="0086684D" w:rsidP="00426629">
      <w:pPr>
        <w:ind w:firstLineChars="200" w:firstLine="480"/>
        <w:rPr>
          <w:szCs w:val="24"/>
        </w:rPr>
      </w:pPr>
    </w:p>
    <w:p w:rsidR="0086684D" w:rsidRDefault="0086684D" w:rsidP="0086684D">
      <w:pPr>
        <w:spacing w:line="240" w:lineRule="auto"/>
        <w:ind w:firstLineChars="200" w:firstLine="480"/>
        <w:rPr>
          <w:szCs w:val="24"/>
        </w:rPr>
      </w:pPr>
      <w:r>
        <w:rPr>
          <w:noProof/>
          <w:szCs w:val="24"/>
        </w:rPr>
        <w:lastRenderedPageBreak/>
        <w:drawing>
          <wp:inline distT="0" distB="0" distL="0" distR="0">
            <wp:extent cx="4597400" cy="2207106"/>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11872" cy="2214054"/>
                    </a:xfrm>
                    <a:prstGeom prst="rect">
                      <a:avLst/>
                    </a:prstGeom>
                    <a:noFill/>
                  </pic:spPr>
                </pic:pic>
              </a:graphicData>
            </a:graphic>
          </wp:inline>
        </w:drawing>
      </w:r>
    </w:p>
    <w:p w:rsidR="00417FE6" w:rsidRDefault="006B3859" w:rsidP="00417FE6">
      <w:pPr>
        <w:spacing w:line="240" w:lineRule="auto"/>
        <w:jc w:val="center"/>
        <w:rPr>
          <w:szCs w:val="24"/>
        </w:rPr>
      </w:pPr>
      <w:r>
        <w:rPr>
          <w:rFonts w:hint="eastAsia"/>
          <w:szCs w:val="24"/>
        </w:rPr>
        <w:t>图</w:t>
      </w:r>
      <w:r>
        <w:rPr>
          <w:rFonts w:hint="eastAsia"/>
          <w:szCs w:val="24"/>
        </w:rPr>
        <w:t>3</w:t>
      </w:r>
      <w:r>
        <w:rPr>
          <w:szCs w:val="24"/>
        </w:rPr>
        <w:t>.</w:t>
      </w:r>
      <w:r w:rsidR="00417FE6">
        <w:rPr>
          <w:rFonts w:hint="eastAsia"/>
          <w:szCs w:val="24"/>
        </w:rPr>
        <w:t>细胞膜上的长时间成像实验</w:t>
      </w:r>
    </w:p>
    <w:p w:rsidR="003B4085" w:rsidRDefault="00FF27C1" w:rsidP="00E83DD6">
      <w:pPr>
        <w:ind w:firstLineChars="200" w:firstLine="480"/>
        <w:rPr>
          <w:szCs w:val="24"/>
        </w:rPr>
      </w:pPr>
      <w:r>
        <w:rPr>
          <w:rFonts w:hint="eastAsia"/>
          <w:szCs w:val="24"/>
        </w:rPr>
        <w:t>综上，</w:t>
      </w:r>
      <w:r w:rsidR="001F1D9B" w:rsidRPr="001F1D9B">
        <w:rPr>
          <w:rFonts w:hint="eastAsia"/>
          <w:szCs w:val="24"/>
        </w:rPr>
        <w:t>针对</w:t>
      </w:r>
      <w:r w:rsidR="001F1D9B">
        <w:rPr>
          <w:rFonts w:hint="eastAsia"/>
          <w:szCs w:val="24"/>
        </w:rPr>
        <w:t>细胞膜原位生物成像存在的挑战、以及</w:t>
      </w:r>
      <w:r w:rsidR="001F1D9B" w:rsidRPr="001F1D9B">
        <w:rPr>
          <w:rFonts w:hint="eastAsia"/>
          <w:szCs w:val="24"/>
        </w:rPr>
        <w:t>传统固态发光染料</w:t>
      </w:r>
      <w:r w:rsidR="00417FE6">
        <w:rPr>
          <w:rFonts w:hint="eastAsia"/>
          <w:szCs w:val="24"/>
        </w:rPr>
        <w:t>存在的缺陷</w:t>
      </w:r>
      <w:r w:rsidR="001F1D9B" w:rsidRPr="001F1D9B">
        <w:rPr>
          <w:rFonts w:hint="eastAsia"/>
          <w:szCs w:val="24"/>
        </w:rPr>
        <w:t>。</w:t>
      </w:r>
      <w:r w:rsidR="00CF7BE3">
        <w:rPr>
          <w:rFonts w:hint="eastAsia"/>
          <w:szCs w:val="24"/>
        </w:rPr>
        <w:t>作者</w:t>
      </w:r>
      <w:r w:rsidR="001F1D9B" w:rsidRPr="001F1D9B">
        <w:rPr>
          <w:rFonts w:hint="eastAsia"/>
          <w:szCs w:val="24"/>
        </w:rPr>
        <w:t>从传统的固态染料</w:t>
      </w:r>
      <w:r w:rsidR="001F1D9B" w:rsidRPr="001F1D9B">
        <w:rPr>
          <w:rFonts w:hint="eastAsia"/>
          <w:szCs w:val="24"/>
        </w:rPr>
        <w:t>HPQ</w:t>
      </w:r>
      <w:r w:rsidR="001F1D9B" w:rsidRPr="001F1D9B">
        <w:rPr>
          <w:rFonts w:hint="eastAsia"/>
          <w:szCs w:val="24"/>
        </w:rPr>
        <w:t>出发，</w:t>
      </w:r>
      <w:r w:rsidR="00625DBB">
        <w:rPr>
          <w:rFonts w:hint="eastAsia"/>
          <w:szCs w:val="24"/>
        </w:rPr>
        <w:t>通过从头设计策略</w:t>
      </w:r>
      <w:r w:rsidR="001F1D9B" w:rsidRPr="001F1D9B">
        <w:rPr>
          <w:rFonts w:hint="eastAsia"/>
          <w:szCs w:val="24"/>
        </w:rPr>
        <w:t>开发出了一种强疏水性、弱脂溶性的近红外</w:t>
      </w:r>
      <w:r w:rsidR="00625DBB" w:rsidRPr="00625DBB">
        <w:rPr>
          <w:rFonts w:hint="eastAsia"/>
          <w:szCs w:val="24"/>
        </w:rPr>
        <w:t>沉淀型</w:t>
      </w:r>
      <w:r w:rsidR="001F1D9B" w:rsidRPr="001F1D9B">
        <w:rPr>
          <w:rFonts w:hint="eastAsia"/>
          <w:szCs w:val="24"/>
        </w:rPr>
        <w:t>发光染料</w:t>
      </w:r>
      <w:r w:rsidR="001F1D9B" w:rsidRPr="001F1D9B">
        <w:rPr>
          <w:rFonts w:hint="eastAsia"/>
          <w:szCs w:val="24"/>
        </w:rPr>
        <w:t>HYPQ</w:t>
      </w:r>
      <w:r w:rsidR="001F1D9B" w:rsidRPr="001F1D9B">
        <w:rPr>
          <w:rFonts w:hint="eastAsia"/>
          <w:szCs w:val="24"/>
        </w:rPr>
        <w:t>。</w:t>
      </w:r>
      <w:r w:rsidR="00625DBB">
        <w:rPr>
          <w:rFonts w:hint="eastAsia"/>
          <w:szCs w:val="24"/>
        </w:rPr>
        <w:t>作者利用</w:t>
      </w:r>
      <w:r w:rsidR="00625DBB" w:rsidRPr="001F1D9B">
        <w:rPr>
          <w:rFonts w:hint="eastAsia"/>
          <w:szCs w:val="24"/>
        </w:rPr>
        <w:t>HYPQ</w:t>
      </w:r>
      <w:r w:rsidR="00625DBB">
        <w:rPr>
          <w:rFonts w:hint="eastAsia"/>
          <w:szCs w:val="24"/>
        </w:rPr>
        <w:t>进一步</w:t>
      </w:r>
      <w:r w:rsidR="001F1D9B" w:rsidRPr="001F1D9B">
        <w:rPr>
          <w:rFonts w:hint="eastAsia"/>
          <w:szCs w:val="24"/>
        </w:rPr>
        <w:t>构建了</w:t>
      </w:r>
      <w:r w:rsidR="001F1D9B" w:rsidRPr="001F1D9B">
        <w:rPr>
          <w:rFonts w:hint="eastAsia"/>
          <w:szCs w:val="24"/>
        </w:rPr>
        <w:t>GGT</w:t>
      </w:r>
      <w:r w:rsidR="001F1D9B" w:rsidRPr="001F1D9B">
        <w:rPr>
          <w:rFonts w:hint="eastAsia"/>
          <w:szCs w:val="24"/>
        </w:rPr>
        <w:t>特异性识别的抗扩散探针</w:t>
      </w:r>
      <w:r w:rsidR="001F1D9B" w:rsidRPr="001F1D9B">
        <w:rPr>
          <w:rFonts w:hint="eastAsia"/>
          <w:szCs w:val="24"/>
        </w:rPr>
        <w:t>HYPQG</w:t>
      </w:r>
      <w:r w:rsidR="00625DBB">
        <w:rPr>
          <w:rFonts w:hint="eastAsia"/>
          <w:szCs w:val="24"/>
        </w:rPr>
        <w:t>，</w:t>
      </w:r>
      <w:r w:rsidR="00625DBB" w:rsidRPr="00625DBB">
        <w:rPr>
          <w:rFonts w:hint="eastAsia"/>
          <w:szCs w:val="24"/>
        </w:rPr>
        <w:t>成功实现了细胞膜上</w:t>
      </w:r>
      <w:r w:rsidR="00625DBB" w:rsidRPr="001F1D9B">
        <w:rPr>
          <w:rFonts w:hint="eastAsia"/>
          <w:szCs w:val="24"/>
        </w:rPr>
        <w:t>GGT</w:t>
      </w:r>
      <w:r w:rsidR="00625DBB" w:rsidRPr="00625DBB">
        <w:rPr>
          <w:rFonts w:hint="eastAsia"/>
          <w:szCs w:val="24"/>
        </w:rPr>
        <w:t>的长时间原位成像。</w:t>
      </w:r>
      <w:r w:rsidR="001F1D9B" w:rsidRPr="001F1D9B">
        <w:rPr>
          <w:rFonts w:hint="eastAsia"/>
          <w:szCs w:val="24"/>
        </w:rPr>
        <w:t>同时，该探针可以实现肿瘤区域的长时</w:t>
      </w:r>
      <w:r w:rsidR="00E83DD6">
        <w:rPr>
          <w:rFonts w:hint="eastAsia"/>
          <w:szCs w:val="24"/>
        </w:rPr>
        <w:t>间</w:t>
      </w:r>
      <w:r w:rsidR="001F1D9B" w:rsidRPr="001F1D9B">
        <w:rPr>
          <w:rFonts w:hint="eastAsia"/>
          <w:szCs w:val="24"/>
        </w:rPr>
        <w:t>原位成像，</w:t>
      </w:r>
      <w:r w:rsidR="003B4085">
        <w:rPr>
          <w:rFonts w:hint="eastAsia"/>
          <w:szCs w:val="24"/>
        </w:rPr>
        <w:t>表明</w:t>
      </w:r>
      <w:r w:rsidR="001F1D9B" w:rsidRPr="001F1D9B">
        <w:rPr>
          <w:rFonts w:hint="eastAsia"/>
          <w:szCs w:val="24"/>
        </w:rPr>
        <w:t>该探针在</w:t>
      </w:r>
      <w:r w:rsidR="003B4085">
        <w:rPr>
          <w:rFonts w:hint="eastAsia"/>
          <w:szCs w:val="24"/>
        </w:rPr>
        <w:t>基础生物学应用和肿瘤成像研究领域具有很好的应用前景。</w:t>
      </w:r>
    </w:p>
    <w:bookmarkEnd w:id="0"/>
    <w:bookmarkEnd w:id="1"/>
    <w:p w:rsidR="005154F6" w:rsidRDefault="005154F6" w:rsidP="00E83DD6">
      <w:pPr>
        <w:spacing w:line="240" w:lineRule="auto"/>
        <w:ind w:firstLineChars="200" w:firstLine="480"/>
        <w:rPr>
          <w:rFonts w:hint="eastAsia"/>
          <w:szCs w:val="24"/>
        </w:rPr>
      </w:pPr>
    </w:p>
    <w:p w:rsidR="00A900BE" w:rsidRDefault="00A900BE" w:rsidP="00E83DD6">
      <w:pPr>
        <w:spacing w:line="240" w:lineRule="auto"/>
        <w:ind w:firstLineChars="200" w:firstLine="480"/>
        <w:rPr>
          <w:rFonts w:hint="eastAsia"/>
          <w:szCs w:val="24"/>
        </w:rPr>
      </w:pPr>
    </w:p>
    <w:p w:rsidR="00A900BE" w:rsidRDefault="00A900BE" w:rsidP="00A900BE">
      <w:pPr>
        <w:jc w:val="left"/>
        <w:rPr>
          <w:rFonts w:ascii="宋体" w:hAnsi="宋体"/>
          <w:b/>
          <w:color w:val="C00000"/>
        </w:rPr>
      </w:pPr>
      <w:r>
        <w:rPr>
          <w:rFonts w:ascii="宋体" w:hAnsi="宋体" w:hint="eastAsia"/>
          <w:b/>
          <w:color w:val="C00000"/>
        </w:rPr>
        <w:t>供稿人：罗 潇</w:t>
      </w:r>
    </w:p>
    <w:p w:rsidR="00A900BE" w:rsidRPr="00FF23B7" w:rsidRDefault="00A900BE" w:rsidP="00A900BE">
      <w:pPr>
        <w:jc w:val="left"/>
        <w:rPr>
          <w:rFonts w:ascii="宋体" w:hAnsi="宋体"/>
          <w:b/>
          <w:color w:val="C00000"/>
        </w:rPr>
      </w:pPr>
      <w:r w:rsidRPr="00FF23B7">
        <w:rPr>
          <w:rFonts w:ascii="宋体" w:hAnsi="宋体" w:hint="eastAsia"/>
          <w:b/>
          <w:color w:val="C00000"/>
        </w:rPr>
        <w:t>人才培养、科学研究、实践教学都离不开大型仪器设备！</w:t>
      </w:r>
    </w:p>
    <w:p w:rsidR="00A900BE" w:rsidRPr="00FF23B7" w:rsidRDefault="00A900BE" w:rsidP="00A900BE">
      <w:pPr>
        <w:jc w:val="left"/>
        <w:rPr>
          <w:rFonts w:ascii="宋体" w:hAnsi="宋体"/>
          <w:b/>
          <w:color w:val="C00000"/>
        </w:rPr>
      </w:pPr>
      <w:r w:rsidRPr="00FF23B7">
        <w:rPr>
          <w:rFonts w:ascii="宋体" w:hAnsi="宋体" w:hint="eastAsia"/>
          <w:b/>
          <w:color w:val="C00000"/>
        </w:rPr>
        <w:t>期待设备资源的投入有各种形式的收益产出！</w:t>
      </w:r>
    </w:p>
    <w:p w:rsidR="00A900BE" w:rsidRPr="00FF23B7" w:rsidRDefault="00A900BE" w:rsidP="00A900BE">
      <w:pPr>
        <w:jc w:val="left"/>
        <w:rPr>
          <w:rFonts w:ascii="宋体" w:hAnsi="宋体"/>
          <w:b/>
          <w:color w:val="C00000"/>
        </w:rPr>
      </w:pPr>
      <w:r w:rsidRPr="00FF23B7">
        <w:rPr>
          <w:rFonts w:ascii="宋体" w:hAnsi="宋体" w:hint="eastAsia"/>
          <w:b/>
          <w:color w:val="C00000"/>
        </w:rPr>
        <w:t>欢迎各平台投稿！</w:t>
      </w:r>
    </w:p>
    <w:p w:rsidR="00A900BE" w:rsidRPr="00FF23B7" w:rsidRDefault="00A900BE" w:rsidP="00A900BE">
      <w:pPr>
        <w:jc w:val="left"/>
        <w:rPr>
          <w:rFonts w:ascii="宋体" w:hAnsi="宋体"/>
          <w:b/>
          <w:color w:val="C00000"/>
        </w:rPr>
      </w:pPr>
      <w:r w:rsidRPr="00FF23B7">
        <w:rPr>
          <w:rFonts w:ascii="宋体" w:hAnsi="宋体" w:hint="eastAsia"/>
          <w:b/>
          <w:color w:val="C00000"/>
        </w:rPr>
        <w:t>投稿邮箱</w:t>
      </w:r>
      <w:r w:rsidRPr="00FF23B7">
        <w:rPr>
          <w:rFonts w:ascii="宋体" w:hAnsi="宋体"/>
          <w:b/>
          <w:color w:val="C00000"/>
        </w:rPr>
        <w:t>hnusgc@163.com</w:t>
      </w:r>
    </w:p>
    <w:p w:rsidR="00A900BE" w:rsidRPr="00FF23B7" w:rsidRDefault="00A900BE" w:rsidP="00A900BE">
      <w:pPr>
        <w:jc w:val="left"/>
        <w:rPr>
          <w:rFonts w:ascii="宋体" w:hAnsi="宋体"/>
          <w:b/>
          <w:color w:val="C00000"/>
        </w:rPr>
      </w:pPr>
      <w:r w:rsidRPr="00FF23B7">
        <w:rPr>
          <w:rFonts w:ascii="宋体" w:hAnsi="宋体" w:hint="eastAsia"/>
          <w:b/>
          <w:color w:val="C00000"/>
        </w:rPr>
        <w:t>投稿联系电话：</w:t>
      </w:r>
      <w:r w:rsidRPr="00FF23B7">
        <w:rPr>
          <w:rFonts w:ascii="宋体" w:hAnsi="宋体"/>
          <w:b/>
          <w:color w:val="C00000"/>
        </w:rPr>
        <w:t>0731-88664187</w:t>
      </w:r>
    </w:p>
    <w:p w:rsidR="00A900BE" w:rsidRPr="005154F6" w:rsidRDefault="00A900BE" w:rsidP="00E83DD6">
      <w:pPr>
        <w:spacing w:line="240" w:lineRule="auto"/>
        <w:ind w:firstLineChars="200" w:firstLine="480"/>
        <w:rPr>
          <w:szCs w:val="24"/>
        </w:rPr>
      </w:pPr>
    </w:p>
    <w:sectPr w:rsidR="00A900BE" w:rsidRPr="005154F6" w:rsidSect="000F534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079C" w:rsidRDefault="0005079C" w:rsidP="00426629">
      <w:pPr>
        <w:spacing w:line="240" w:lineRule="auto"/>
      </w:pPr>
      <w:r>
        <w:separator/>
      </w:r>
    </w:p>
  </w:endnote>
  <w:endnote w:type="continuationSeparator" w:id="1">
    <w:p w:rsidR="0005079C" w:rsidRDefault="0005079C" w:rsidP="0042662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等线">
    <w:altName w:val="Arial Unicode MS"/>
    <w:charset w:val="86"/>
    <w:family w:val="auto"/>
    <w:pitch w:val="default"/>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Microsoft YaHei UI">
    <w:panose1 w:val="020B0503020204020204"/>
    <w:charset w:val="86"/>
    <w:family w:val="swiss"/>
    <w:pitch w:val="variable"/>
    <w:sig w:usb0="80000287" w:usb1="28CF3C52" w:usb2="00000016" w:usb3="00000000" w:csb0="0004001F"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079C" w:rsidRDefault="0005079C" w:rsidP="00426629">
      <w:pPr>
        <w:spacing w:line="240" w:lineRule="auto"/>
      </w:pPr>
      <w:r>
        <w:separator/>
      </w:r>
    </w:p>
  </w:footnote>
  <w:footnote w:type="continuationSeparator" w:id="1">
    <w:p w:rsidR="0005079C" w:rsidRDefault="0005079C" w:rsidP="00426629">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36E0A"/>
    <w:rsid w:val="0005079C"/>
    <w:rsid w:val="00057D53"/>
    <w:rsid w:val="000F5345"/>
    <w:rsid w:val="001A4602"/>
    <w:rsid w:val="001F1D9B"/>
    <w:rsid w:val="00285409"/>
    <w:rsid w:val="002D4568"/>
    <w:rsid w:val="002E08B3"/>
    <w:rsid w:val="00323E46"/>
    <w:rsid w:val="00397F1B"/>
    <w:rsid w:val="003B4085"/>
    <w:rsid w:val="00417FE6"/>
    <w:rsid w:val="00426629"/>
    <w:rsid w:val="00436E0A"/>
    <w:rsid w:val="00504A45"/>
    <w:rsid w:val="0051293B"/>
    <w:rsid w:val="005154F6"/>
    <w:rsid w:val="005169BF"/>
    <w:rsid w:val="00625DBB"/>
    <w:rsid w:val="00634BFF"/>
    <w:rsid w:val="006B3859"/>
    <w:rsid w:val="007267E9"/>
    <w:rsid w:val="007A3B1C"/>
    <w:rsid w:val="0086684D"/>
    <w:rsid w:val="00934F5C"/>
    <w:rsid w:val="00944482"/>
    <w:rsid w:val="009D5F2E"/>
    <w:rsid w:val="00A14354"/>
    <w:rsid w:val="00A560D9"/>
    <w:rsid w:val="00A900BE"/>
    <w:rsid w:val="00B052DC"/>
    <w:rsid w:val="00C4172C"/>
    <w:rsid w:val="00C86C66"/>
    <w:rsid w:val="00CA15BB"/>
    <w:rsid w:val="00CF7BE3"/>
    <w:rsid w:val="00E00057"/>
    <w:rsid w:val="00E76D48"/>
    <w:rsid w:val="00E83DD6"/>
    <w:rsid w:val="00FD2FFD"/>
    <w:rsid w:val="00FF27C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6629"/>
    <w:pPr>
      <w:widowControl w:val="0"/>
      <w:spacing w:line="400" w:lineRule="exact"/>
      <w:jc w:val="both"/>
    </w:pPr>
    <w:rPr>
      <w:rFonts w:ascii="Times New Roman" w:eastAsia="宋体" w:hAnsi="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26629"/>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426629"/>
    <w:rPr>
      <w:sz w:val="18"/>
      <w:szCs w:val="18"/>
    </w:rPr>
  </w:style>
  <w:style w:type="paragraph" w:styleId="a4">
    <w:name w:val="footer"/>
    <w:basedOn w:val="a"/>
    <w:link w:val="Char0"/>
    <w:uiPriority w:val="99"/>
    <w:unhideWhenUsed/>
    <w:rsid w:val="00426629"/>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426629"/>
    <w:rPr>
      <w:sz w:val="18"/>
      <w:szCs w:val="18"/>
    </w:rPr>
  </w:style>
  <w:style w:type="paragraph" w:styleId="a5">
    <w:name w:val="Balloon Text"/>
    <w:basedOn w:val="a"/>
    <w:link w:val="Char1"/>
    <w:uiPriority w:val="99"/>
    <w:semiHidden/>
    <w:unhideWhenUsed/>
    <w:rsid w:val="00B052DC"/>
    <w:pPr>
      <w:spacing w:line="240" w:lineRule="auto"/>
    </w:pPr>
    <w:rPr>
      <w:sz w:val="18"/>
      <w:szCs w:val="18"/>
    </w:rPr>
  </w:style>
  <w:style w:type="character" w:customStyle="1" w:styleId="Char1">
    <w:name w:val="批注框文本 Char"/>
    <w:basedOn w:val="a0"/>
    <w:link w:val="a5"/>
    <w:uiPriority w:val="99"/>
    <w:semiHidden/>
    <w:rsid w:val="00B052DC"/>
    <w:rPr>
      <w:rFonts w:ascii="Times New Roman" w:eastAsia="宋体" w:hAnsi="Times New Roman" w:cs="Times New Roman"/>
      <w:sz w:val="18"/>
      <w:szCs w:val="18"/>
    </w:rPr>
  </w:style>
  <w:style w:type="character" w:styleId="a6">
    <w:name w:val="Hyperlink"/>
    <w:basedOn w:val="a0"/>
    <w:uiPriority w:val="99"/>
    <w:unhideWhenUsed/>
    <w:rsid w:val="002D4568"/>
    <w:rPr>
      <w:color w:val="0000FF"/>
      <w:u w:val="single"/>
    </w:rPr>
  </w:style>
  <w:style w:type="character" w:customStyle="1" w:styleId="UnresolvedMention">
    <w:name w:val="Unresolved Mention"/>
    <w:basedOn w:val="a0"/>
    <w:uiPriority w:val="99"/>
    <w:semiHidden/>
    <w:unhideWhenUsed/>
    <w:rsid w:val="002D4568"/>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148669119">
      <w:bodyDiv w:val="1"/>
      <w:marLeft w:val="0"/>
      <w:marRight w:val="0"/>
      <w:marTop w:val="0"/>
      <w:marBottom w:val="0"/>
      <w:divBdr>
        <w:top w:val="none" w:sz="0" w:space="0" w:color="auto"/>
        <w:left w:val="none" w:sz="0" w:space="0" w:color="auto"/>
        <w:bottom w:val="none" w:sz="0" w:space="0" w:color="auto"/>
        <w:right w:val="none" w:sz="0" w:space="0" w:color="auto"/>
      </w:divBdr>
      <w:divsChild>
        <w:div w:id="1086213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oi.org/10.1073/pnas.2018033118"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852</TotalTime>
  <Pages>4</Pages>
  <Words>288</Words>
  <Characters>1644</Characters>
  <Application>Microsoft Office Word</Application>
  <DocSecurity>0</DocSecurity>
  <Lines>13</Lines>
  <Paragraphs>3</Paragraphs>
  <ScaleCrop>false</ScaleCrop>
  <Company/>
  <LinksUpToDate>false</LinksUpToDate>
  <CharactersWithSpaces>1929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like</dc:creator>
  <cp:keywords/>
  <dc:description/>
  <cp:lastModifiedBy>于天祚</cp:lastModifiedBy>
  <cp:revision>15</cp:revision>
  <dcterms:created xsi:type="dcterms:W3CDTF">2021-02-18T07:35:00Z</dcterms:created>
  <dcterms:modified xsi:type="dcterms:W3CDTF">2021-04-06T03:08:00Z</dcterms:modified>
</cp:coreProperties>
</file>