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26" w:rsidRPr="00CF2F2D" w:rsidRDefault="005A7201">
      <w:pPr>
        <w:pStyle w:val="a6"/>
        <w:shd w:val="clear" w:color="auto" w:fill="FFFFFF"/>
        <w:spacing w:before="168" w:beforeAutospacing="0" w:after="168" w:afterAutospacing="0"/>
        <w:ind w:right="-630"/>
        <w:jc w:val="center"/>
        <w:rPr>
          <w:rFonts w:ascii="Times New Roman" w:hAnsi="Times New Roman" w:cs="Calibri"/>
          <w:color w:val="333333"/>
          <w:sz w:val="28"/>
          <w:szCs w:val="28"/>
        </w:rPr>
      </w:pPr>
      <w:r w:rsidRPr="00CF2F2D">
        <w:rPr>
          <w:rFonts w:ascii="Times New Roman" w:cs="Calibri" w:hint="eastAsia"/>
          <w:color w:val="333333"/>
          <w:sz w:val="28"/>
          <w:szCs w:val="28"/>
        </w:rPr>
        <w:t>仪器设备共享：实时荧光定量</w:t>
      </w:r>
      <w:r w:rsidR="00CF2F2D" w:rsidRPr="00CF2F2D">
        <w:rPr>
          <w:rFonts w:ascii="Times New Roman" w:hAnsi="Times New Roman" w:cs="Calibri" w:hint="eastAsia"/>
          <w:color w:val="333333"/>
          <w:sz w:val="28"/>
          <w:szCs w:val="28"/>
        </w:rPr>
        <w:t>PCR</w:t>
      </w:r>
      <w:r w:rsidRPr="00CF2F2D">
        <w:rPr>
          <w:rFonts w:ascii="Times New Roman" w:cs="Calibri" w:hint="eastAsia"/>
          <w:color w:val="333333"/>
          <w:sz w:val="28"/>
          <w:szCs w:val="28"/>
        </w:rPr>
        <w:t>仪（朗基</w:t>
      </w:r>
      <w:r w:rsidRPr="00CF2F2D">
        <w:rPr>
          <w:rFonts w:ascii="Times New Roman" w:hAnsi="Times New Roman" w:cs="Calibri" w:hint="eastAsia"/>
          <w:color w:val="333333"/>
          <w:sz w:val="28"/>
          <w:szCs w:val="28"/>
        </w:rPr>
        <w:t>Q2000A</w:t>
      </w:r>
      <w:r w:rsidRPr="00CF2F2D">
        <w:rPr>
          <w:rFonts w:ascii="Times New Roman" w:cs="Calibri" w:hint="eastAsia"/>
          <w:color w:val="333333"/>
          <w:sz w:val="28"/>
          <w:szCs w:val="28"/>
        </w:rPr>
        <w:t>）运行公告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right="-630"/>
        <w:rPr>
          <w:rFonts w:ascii="Times New Roman" w:hAnsi="Times New Roman"/>
          <w:color w:val="333333"/>
          <w:sz w:val="18"/>
          <w:szCs w:val="18"/>
        </w:rPr>
      </w:pPr>
      <w:r w:rsidRPr="00CF2F2D">
        <w:rPr>
          <w:rFonts w:ascii="Times New Roman" w:cs="Calibri" w:hint="eastAsia"/>
          <w:color w:val="333333"/>
          <w:sz w:val="28"/>
          <w:szCs w:val="28"/>
        </w:rPr>
        <w:t>一、</w:t>
      </w:r>
      <w:r w:rsidRPr="00CF2F2D">
        <w:rPr>
          <w:rFonts w:ascii="Times New Roman" w:cs="Calibri" w:hint="eastAsia"/>
          <w:b/>
          <w:color w:val="333333"/>
          <w:sz w:val="28"/>
          <w:szCs w:val="28"/>
        </w:rPr>
        <w:t>仪器简介</w:t>
      </w:r>
    </w:p>
    <w:p w:rsidR="002B3326" w:rsidRPr="00CF2F2D" w:rsidRDefault="005A7201" w:rsidP="00CF2F2D">
      <w:pPr>
        <w:pStyle w:val="a6"/>
        <w:shd w:val="clear" w:color="auto" w:fill="FFFFFF"/>
        <w:snapToGrid w:val="0"/>
        <w:spacing w:before="0" w:beforeAutospacing="0" w:after="0" w:afterAutospacing="0" w:line="360" w:lineRule="auto"/>
        <w:ind w:firstLineChars="150" w:firstLine="360"/>
        <w:rPr>
          <w:rFonts w:ascii="Times New Roman" w:hAnsi="Times New Roman"/>
          <w:color w:val="000000"/>
        </w:rPr>
      </w:pPr>
      <w:r w:rsidRPr="00CF2F2D">
        <w:rPr>
          <w:rFonts w:ascii="Times New Roman" w:hAnsiTheme="minorEastAsia" w:hint="eastAsia"/>
          <w:color w:val="000000"/>
        </w:rPr>
        <w:t>实时荧光定量</w:t>
      </w:r>
      <w:r w:rsidR="00CF2F2D" w:rsidRPr="00CF2F2D">
        <w:rPr>
          <w:rFonts w:ascii="Times New Roman" w:hAnsi="Times New Roman" w:hint="eastAsia"/>
          <w:color w:val="000000"/>
        </w:rPr>
        <w:t>PCR</w:t>
      </w:r>
      <w:r w:rsidRPr="00CF2F2D">
        <w:rPr>
          <w:rFonts w:ascii="Times New Roman" w:hAnsiTheme="minorEastAsia" w:hint="eastAsia"/>
          <w:color w:val="000000"/>
        </w:rPr>
        <w:t>仪（朗基</w:t>
      </w:r>
      <w:r w:rsidRPr="00CF2F2D">
        <w:rPr>
          <w:rFonts w:ascii="Times New Roman" w:hAnsi="Times New Roman" w:hint="eastAsia"/>
          <w:color w:val="000000"/>
        </w:rPr>
        <w:t>Q2000A</w:t>
      </w:r>
      <w:r w:rsidRPr="00CF2F2D">
        <w:rPr>
          <w:rFonts w:ascii="Times New Roman" w:hAnsiTheme="minorEastAsia" w:hint="eastAsia"/>
          <w:color w:val="000000"/>
        </w:rPr>
        <w:t>）已纳入湖南大学大型仪器共享平台。该仪器适用于核酸定量分析、基因表达差异分析、</w:t>
      </w:r>
      <w:r w:rsidRPr="00CF2F2D">
        <w:rPr>
          <w:rFonts w:ascii="Times New Roman" w:hAnsi="Times New Roman" w:hint="eastAsia"/>
          <w:color w:val="000000"/>
        </w:rPr>
        <w:t xml:space="preserve">SNP </w:t>
      </w:r>
      <w:r w:rsidRPr="00CF2F2D">
        <w:rPr>
          <w:rFonts w:ascii="Times New Roman" w:hAnsiTheme="minorEastAsia" w:hint="eastAsia"/>
          <w:color w:val="000000"/>
        </w:rPr>
        <w:t>检测</w:t>
      </w:r>
      <w:r w:rsidR="00475F78">
        <w:rPr>
          <w:rFonts w:ascii="Times New Roman" w:hAnsiTheme="minorEastAsia" w:hint="eastAsia"/>
          <w:color w:val="000000"/>
        </w:rPr>
        <w:t>，</w:t>
      </w:r>
      <w:r w:rsidRPr="00CF2F2D">
        <w:rPr>
          <w:rFonts w:ascii="Times New Roman" w:hAnsiTheme="minorEastAsia" w:hint="eastAsia"/>
          <w:color w:val="000000"/>
        </w:rPr>
        <w:t>甲基化检测</w:t>
      </w:r>
      <w:r w:rsidR="00475F78">
        <w:rPr>
          <w:rFonts w:ascii="Times New Roman" w:hAnsiTheme="minorEastAsia" w:hint="eastAsia"/>
          <w:color w:val="000000"/>
        </w:rPr>
        <w:t>以及</w:t>
      </w:r>
      <w:r w:rsidRPr="00CF2F2D">
        <w:rPr>
          <w:rFonts w:ascii="Times New Roman" w:hAnsiTheme="minorEastAsia" w:hint="eastAsia"/>
          <w:color w:val="000000"/>
        </w:rPr>
        <w:t>产前诊断、病原体检测、药物疗效考核</w:t>
      </w:r>
      <w:r w:rsidR="00475F78">
        <w:rPr>
          <w:rFonts w:ascii="Times New Roman" w:hAnsiTheme="minorEastAsia" w:hint="eastAsia"/>
          <w:color w:val="000000"/>
        </w:rPr>
        <w:t>，</w:t>
      </w:r>
      <w:r w:rsidRPr="00CF2F2D">
        <w:rPr>
          <w:rFonts w:ascii="Times New Roman" w:hAnsiTheme="minorEastAsia" w:hint="eastAsia"/>
          <w:color w:val="000000"/>
        </w:rPr>
        <w:t>肿瘤基因检测等领域。</w:t>
      </w:r>
    </w:p>
    <w:p w:rsidR="002B3326" w:rsidRPr="00CF2F2D" w:rsidRDefault="005A7201">
      <w:pPr>
        <w:pStyle w:val="a6"/>
        <w:shd w:val="clear" w:color="auto" w:fill="FFFFFF"/>
        <w:spacing w:before="168" w:beforeAutospacing="0" w:after="168" w:afterAutospacing="0"/>
        <w:ind w:left="-570" w:right="-630"/>
        <w:jc w:val="center"/>
        <w:rPr>
          <w:rFonts w:ascii="Times New Roman" w:hAnsi="Times New Roman" w:cs="Calibri"/>
          <w:color w:val="333333"/>
          <w:sz w:val="28"/>
          <w:szCs w:val="28"/>
        </w:rPr>
      </w:pPr>
      <w:r w:rsidRPr="00CF2F2D">
        <w:rPr>
          <w:rFonts w:ascii="Times New Roman" w:hAnsi="Times New Roman" w:cs="Calibri" w:hint="eastAsia"/>
          <w:noProof/>
          <w:color w:val="333333"/>
          <w:sz w:val="28"/>
          <w:szCs w:val="28"/>
        </w:rPr>
        <w:drawing>
          <wp:inline distT="0" distB="0" distL="114300" distR="114300">
            <wp:extent cx="2893060" cy="2169795"/>
            <wp:effectExtent l="0" t="0" r="2540" b="1905"/>
            <wp:docPr id="3" name="图片 3" descr="7a547d9ec762e29378feabeb92c2c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547d9ec762e29378feabeb92c2c6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06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326" w:rsidRPr="00CF2F2D" w:rsidRDefault="005A7201">
      <w:pPr>
        <w:adjustRightInd w:val="0"/>
        <w:snapToGrid w:val="0"/>
        <w:spacing w:line="360" w:lineRule="auto"/>
        <w:jc w:val="center"/>
        <w:rPr>
          <w:rFonts w:eastAsia="宋体"/>
          <w:color w:val="333333"/>
          <w:sz w:val="18"/>
          <w:szCs w:val="18"/>
        </w:rPr>
      </w:pPr>
      <w:r w:rsidRPr="00CF2F2D">
        <w:rPr>
          <w:rFonts w:eastAsia="宋体" w:hAnsiTheme="minorEastAsia" w:hint="eastAsia"/>
          <w:b w:val="0"/>
          <w:sz w:val="24"/>
          <w:szCs w:val="24"/>
        </w:rPr>
        <w:t>图</w:t>
      </w:r>
      <w:r w:rsidRPr="00CF2F2D">
        <w:rPr>
          <w:rFonts w:eastAsia="宋体"/>
          <w:b w:val="0"/>
          <w:sz w:val="24"/>
          <w:szCs w:val="24"/>
        </w:rPr>
        <w:t>1</w:t>
      </w:r>
      <w:r w:rsidRPr="00CF2F2D">
        <w:rPr>
          <w:rFonts w:eastAsia="宋体" w:hAnsiTheme="minorEastAsia" w:hint="eastAsia"/>
          <w:b w:val="0"/>
          <w:sz w:val="24"/>
          <w:szCs w:val="24"/>
        </w:rPr>
        <w:t>仪器实景照片</w:t>
      </w:r>
    </w:p>
    <w:p w:rsidR="002B3326" w:rsidRPr="00CF2F2D" w:rsidRDefault="005A7201">
      <w:pPr>
        <w:adjustRightInd w:val="0"/>
        <w:snapToGrid w:val="0"/>
        <w:spacing w:line="360" w:lineRule="auto"/>
        <w:rPr>
          <w:rFonts w:eastAsia="宋体"/>
          <w:b w:val="0"/>
          <w:sz w:val="24"/>
          <w:szCs w:val="24"/>
        </w:rPr>
      </w:pPr>
      <w:r w:rsidRPr="00CF2F2D">
        <w:rPr>
          <w:rFonts w:eastAsia="宋体" w:hAnsiTheme="minorEastAsia" w:hint="eastAsia"/>
          <w:b w:val="0"/>
          <w:sz w:val="24"/>
          <w:szCs w:val="24"/>
        </w:rPr>
        <w:t>仪器主要技术指标：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1</w:t>
      </w:r>
      <w:r w:rsidRPr="00CF2F2D">
        <w:rPr>
          <w:rFonts w:ascii="Times New Roman" w:hAnsiTheme="minorEastAsia" w:hint="eastAsia"/>
        </w:rPr>
        <w:t>、采用新一代半导体升降温技术，最快变温速率可达</w:t>
      </w:r>
      <w:r w:rsidRPr="00CF2F2D">
        <w:rPr>
          <w:rFonts w:ascii="Times New Roman" w:hAnsi="Times New Roman" w:hint="eastAsia"/>
        </w:rPr>
        <w:t>6</w:t>
      </w:r>
      <w:r w:rsidR="00D712B4">
        <w:rPr>
          <w:rFonts w:ascii="Times New Roman" w:hAnsiTheme="minorEastAsia" w:hint="eastAsia"/>
        </w:rPr>
        <w:t>°</w:t>
      </w:r>
      <w:r w:rsidRPr="00CF2F2D">
        <w:rPr>
          <w:rFonts w:ascii="Times New Roman" w:hAnsi="Times New Roman" w:hint="eastAsia"/>
        </w:rPr>
        <w:t>/</w:t>
      </w:r>
      <w:r w:rsidR="00D712B4">
        <w:rPr>
          <w:rFonts w:ascii="Times New Roman" w:hAnsiTheme="minorEastAsia" w:hint="eastAsia"/>
        </w:rPr>
        <w:t>s</w:t>
      </w:r>
      <w:r w:rsidRPr="00CF2F2D">
        <w:rPr>
          <w:rFonts w:ascii="Times New Roman" w:hAnsiTheme="minorEastAsia" w:hint="eastAsia"/>
        </w:rPr>
        <w:t>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2</w:t>
      </w:r>
      <w:r w:rsidRPr="00CF2F2D">
        <w:rPr>
          <w:rFonts w:ascii="Times New Roman" w:hAnsiTheme="minorEastAsia" w:hint="eastAsia"/>
        </w:rPr>
        <w:t>、采用美国</w:t>
      </w:r>
      <w:r w:rsidRPr="00CF2F2D">
        <w:rPr>
          <w:rFonts w:ascii="Times New Roman" w:hAnsi="Times New Roman" w:hint="eastAsia"/>
        </w:rPr>
        <w:t>MARLOW</w:t>
      </w:r>
      <w:r w:rsidRPr="00CF2F2D">
        <w:rPr>
          <w:rFonts w:ascii="Times New Roman" w:hAnsiTheme="minorEastAsia" w:hint="eastAsia"/>
        </w:rPr>
        <w:t>公司半导体芯片，使用寿命可达</w:t>
      </w:r>
      <w:r w:rsidRPr="00CF2F2D">
        <w:rPr>
          <w:rFonts w:ascii="Times New Roman" w:hAnsi="Times New Roman" w:hint="eastAsia"/>
        </w:rPr>
        <w:t>100</w:t>
      </w:r>
      <w:r w:rsidRPr="00CF2F2D">
        <w:rPr>
          <w:rFonts w:ascii="Times New Roman" w:hAnsiTheme="minorEastAsia" w:hint="eastAsia"/>
        </w:rPr>
        <w:t>万次循环。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3</w:t>
      </w:r>
      <w:r w:rsidRPr="00CF2F2D">
        <w:rPr>
          <w:rFonts w:ascii="Times New Roman" w:hAnsiTheme="minorEastAsia" w:hint="eastAsia"/>
        </w:rPr>
        <w:t>、采用</w:t>
      </w:r>
      <w:r w:rsidRPr="00CF2F2D">
        <w:rPr>
          <w:rFonts w:ascii="Times New Roman" w:hAnsi="Times New Roman" w:hint="eastAsia"/>
        </w:rPr>
        <w:t>T-Optical</w:t>
      </w:r>
      <w:r w:rsidRPr="00CF2F2D">
        <w:rPr>
          <w:rFonts w:ascii="Times New Roman" w:hAnsiTheme="minorEastAsia" w:hint="eastAsia"/>
        </w:rPr>
        <w:t>顶部检测技术，</w:t>
      </w:r>
      <w:proofErr w:type="gramStart"/>
      <w:r w:rsidRPr="00CF2F2D">
        <w:rPr>
          <w:rFonts w:ascii="Times New Roman" w:hAnsiTheme="minorEastAsia" w:hint="eastAsia"/>
        </w:rPr>
        <w:t>使用白管可</w:t>
      </w:r>
      <w:proofErr w:type="gramEnd"/>
      <w:r w:rsidRPr="00CF2F2D">
        <w:rPr>
          <w:rFonts w:ascii="Times New Roman" w:hAnsiTheme="minorEastAsia" w:hint="eastAsia"/>
        </w:rPr>
        <w:t>屏蔽背景干扰，提高荧光信号灵敏度和信噪比，获得更佳结果。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4</w:t>
      </w:r>
      <w:r w:rsidRPr="00CF2F2D">
        <w:rPr>
          <w:rFonts w:ascii="Times New Roman" w:hAnsiTheme="minorEastAsia" w:hint="eastAsia"/>
        </w:rPr>
        <w:t>、屏幕角度可</w:t>
      </w:r>
      <w:r w:rsidRPr="00CF2F2D">
        <w:rPr>
          <w:rFonts w:ascii="Times New Roman" w:hAnsi="Times New Roman" w:hint="eastAsia"/>
        </w:rPr>
        <w:t>90</w:t>
      </w:r>
      <w:r w:rsidR="00CF2F2D">
        <w:rPr>
          <w:rFonts w:ascii="Times New Roman" w:hAnsiTheme="minorEastAsia" w:hint="eastAsia"/>
        </w:rPr>
        <w:t>°</w:t>
      </w:r>
      <w:r w:rsidRPr="00CF2F2D">
        <w:rPr>
          <w:rFonts w:ascii="Times New Roman" w:hAnsiTheme="minorEastAsia" w:hint="eastAsia"/>
        </w:rPr>
        <w:t>调节，适合不同视角使用。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5</w:t>
      </w:r>
      <w:r w:rsidRPr="00CF2F2D">
        <w:rPr>
          <w:rFonts w:ascii="Times New Roman" w:hAnsiTheme="minorEastAsia" w:hint="eastAsia"/>
        </w:rPr>
        <w:t>、同一通道荧光同步检测，减少延时误差。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6</w:t>
      </w:r>
      <w:r w:rsidRPr="00CF2F2D">
        <w:rPr>
          <w:rFonts w:ascii="Times New Roman" w:hAnsiTheme="minorEastAsia" w:hint="eastAsia"/>
        </w:rPr>
        <w:t>、仪器自带</w:t>
      </w:r>
      <w:r w:rsidRPr="00CF2F2D">
        <w:rPr>
          <w:rFonts w:ascii="Times New Roman" w:hAnsi="Times New Roman" w:hint="eastAsia"/>
        </w:rPr>
        <w:t>10</w:t>
      </w:r>
      <w:r w:rsidRPr="00CF2F2D">
        <w:rPr>
          <w:rFonts w:ascii="Times New Roman" w:hAnsiTheme="minorEastAsia" w:hint="eastAsia"/>
        </w:rPr>
        <w:t>寸触控屏，可实时查看荧光定量</w:t>
      </w:r>
      <w:r w:rsidRPr="00CF2F2D">
        <w:rPr>
          <w:rFonts w:ascii="Times New Roman" w:hAnsi="Times New Roman" w:hint="eastAsia"/>
        </w:rPr>
        <w:t>PCR</w:t>
      </w:r>
      <w:r w:rsidRPr="00CF2F2D">
        <w:rPr>
          <w:rFonts w:ascii="Times New Roman" w:hAnsiTheme="minorEastAsia" w:hint="eastAsia"/>
        </w:rPr>
        <w:t>反应过程。无需电脑连接，也可运行实时定量</w:t>
      </w:r>
      <w:r w:rsidRPr="00CF2F2D">
        <w:rPr>
          <w:rFonts w:ascii="Times New Roman" w:hAnsi="Times New Roman" w:hint="eastAsia"/>
        </w:rPr>
        <w:t>PCR</w:t>
      </w:r>
      <w:r w:rsidRPr="00CF2F2D">
        <w:rPr>
          <w:rFonts w:ascii="Times New Roman" w:hAnsiTheme="minorEastAsia" w:hint="eastAsia"/>
        </w:rPr>
        <w:t>和普通</w:t>
      </w:r>
      <w:r w:rsidRPr="00CF2F2D">
        <w:rPr>
          <w:rFonts w:ascii="Times New Roman" w:hAnsi="Times New Roman" w:hint="eastAsia"/>
        </w:rPr>
        <w:t>PCR</w:t>
      </w:r>
      <w:r w:rsidRPr="00CF2F2D">
        <w:rPr>
          <w:rFonts w:ascii="Times New Roman" w:hAnsiTheme="minorEastAsia" w:hint="eastAsia"/>
        </w:rPr>
        <w:t>程序。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7</w:t>
      </w:r>
      <w:r w:rsidRPr="00CF2F2D">
        <w:rPr>
          <w:rFonts w:ascii="Times New Roman" w:hAnsiTheme="minorEastAsia" w:hint="eastAsia"/>
        </w:rPr>
        <w:t>、短光程静态荧光</w:t>
      </w:r>
      <w:r w:rsidRPr="00CF2F2D">
        <w:rPr>
          <w:rFonts w:ascii="Times New Roman" w:hAnsi="Times New Roman" w:hint="eastAsia"/>
        </w:rPr>
        <w:t>CCD</w:t>
      </w:r>
      <w:r w:rsidRPr="00CF2F2D">
        <w:rPr>
          <w:rFonts w:ascii="Times New Roman" w:hAnsiTheme="minorEastAsia" w:hint="eastAsia"/>
        </w:rPr>
        <w:t>成像技术，荧光信号更稳定，灵敏度更高。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8</w:t>
      </w:r>
      <w:r w:rsidRPr="00CF2F2D">
        <w:rPr>
          <w:rFonts w:ascii="Times New Roman" w:hAnsiTheme="minorEastAsia" w:hint="eastAsia"/>
        </w:rPr>
        <w:t>、抽屉式样品台设计，取放样品更方便。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9</w:t>
      </w:r>
      <w:r w:rsidRPr="00CF2F2D">
        <w:rPr>
          <w:rFonts w:ascii="Times New Roman" w:hAnsiTheme="minorEastAsia" w:hint="eastAsia"/>
        </w:rPr>
        <w:t>、可完成绝对定量</w:t>
      </w:r>
      <w:r w:rsidR="00D712B4">
        <w:rPr>
          <w:rFonts w:ascii="Times New Roman" w:hAnsiTheme="minorEastAsia" w:hint="eastAsia"/>
        </w:rPr>
        <w:t>、</w:t>
      </w:r>
      <w:r w:rsidRPr="00CF2F2D">
        <w:rPr>
          <w:rFonts w:ascii="Times New Roman" w:hAnsiTheme="minorEastAsia" w:hint="eastAsia"/>
        </w:rPr>
        <w:t>熔解曲线</w:t>
      </w:r>
      <w:r w:rsidR="00D712B4">
        <w:rPr>
          <w:rFonts w:ascii="Times New Roman" w:hAnsiTheme="minorEastAsia" w:hint="eastAsia"/>
        </w:rPr>
        <w:t>；</w:t>
      </w:r>
      <w:r w:rsidRPr="00CF2F2D">
        <w:rPr>
          <w:rFonts w:ascii="Times New Roman" w:hAnsiTheme="minorEastAsia" w:hint="eastAsia"/>
        </w:rPr>
        <w:t>相对定量、基因分型和阴阳性判定等分析。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10</w:t>
      </w:r>
      <w:r w:rsidRPr="00CF2F2D">
        <w:rPr>
          <w:rFonts w:ascii="Times New Roman" w:hAnsiTheme="minorEastAsia" w:hint="eastAsia"/>
        </w:rPr>
        <w:t>、样品台容量：可适用</w:t>
      </w:r>
      <w:r w:rsidRPr="00CF2F2D">
        <w:rPr>
          <w:rFonts w:ascii="Times New Roman" w:hAnsi="Times New Roman" w:hint="eastAsia"/>
        </w:rPr>
        <w:t>96</w:t>
      </w:r>
      <w:r w:rsidRPr="00CF2F2D">
        <w:rPr>
          <w:rFonts w:ascii="Times New Roman" w:hAnsiTheme="minorEastAsia" w:hint="eastAsia"/>
        </w:rPr>
        <w:t>孔</w:t>
      </w:r>
      <w:r w:rsidR="00CF2F2D" w:rsidRPr="00CF2F2D">
        <w:rPr>
          <w:rFonts w:ascii="Times New Roman" w:hAnsi="Times New Roman" w:hint="eastAsia"/>
        </w:rPr>
        <w:t>×</w:t>
      </w:r>
      <w:r w:rsidRPr="00CF2F2D">
        <w:rPr>
          <w:rFonts w:ascii="Times New Roman" w:hAnsi="Times New Roman" w:hint="eastAsia"/>
        </w:rPr>
        <w:t>0.1</w:t>
      </w:r>
      <w:r w:rsidR="00CF2F2D" w:rsidRPr="00CF2F2D">
        <w:rPr>
          <w:rFonts w:ascii="Times New Roman" w:hAnsi="Times New Roman" w:hint="eastAsia"/>
        </w:rPr>
        <w:t xml:space="preserve"> </w:t>
      </w:r>
      <w:r w:rsidRPr="00CF2F2D">
        <w:rPr>
          <w:rFonts w:ascii="Times New Roman" w:hAnsi="Times New Roman" w:hint="eastAsia"/>
        </w:rPr>
        <w:t>ml</w:t>
      </w:r>
      <w:r w:rsidRPr="00CF2F2D">
        <w:rPr>
          <w:rFonts w:ascii="Times New Roman" w:hAnsiTheme="minorEastAsia" w:hint="eastAsia"/>
        </w:rPr>
        <w:t>白色单管，</w:t>
      </w:r>
      <w:r w:rsidRPr="00CF2F2D">
        <w:rPr>
          <w:rFonts w:ascii="Times New Roman" w:hAnsi="Times New Roman" w:hint="eastAsia"/>
        </w:rPr>
        <w:t>8</w:t>
      </w:r>
      <w:r w:rsidRPr="00CF2F2D">
        <w:rPr>
          <w:rFonts w:ascii="Times New Roman" w:hAnsiTheme="minorEastAsia" w:hint="eastAsia"/>
        </w:rPr>
        <w:t>联排管和</w:t>
      </w:r>
      <w:r w:rsidRPr="00CF2F2D">
        <w:rPr>
          <w:rFonts w:ascii="Times New Roman" w:hAnsi="Times New Roman" w:hint="eastAsia"/>
        </w:rPr>
        <w:t>96</w:t>
      </w:r>
      <w:r w:rsidRPr="00CF2F2D">
        <w:rPr>
          <w:rFonts w:ascii="Times New Roman" w:hAnsiTheme="minorEastAsia" w:hint="eastAsia"/>
        </w:rPr>
        <w:t>孔板。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11</w:t>
      </w:r>
      <w:r w:rsidRPr="00CF2F2D">
        <w:rPr>
          <w:rFonts w:ascii="Times New Roman" w:hAnsiTheme="minorEastAsia" w:hint="eastAsia"/>
        </w:rPr>
        <w:t>、样品台温度范围：</w:t>
      </w:r>
      <w:r w:rsidRPr="00CF2F2D">
        <w:rPr>
          <w:rFonts w:ascii="Times New Roman" w:hAnsi="Times New Roman" w:hint="eastAsia"/>
        </w:rPr>
        <w:t>0~105</w:t>
      </w:r>
      <w:r w:rsidRPr="00CF2F2D">
        <w:rPr>
          <w:rFonts w:ascii="Times New Roman" w:hAnsi="Times New Roman" w:hint="eastAsia"/>
        </w:rPr>
        <w:t>℃</w:t>
      </w:r>
      <w:r w:rsidRPr="00CF2F2D">
        <w:rPr>
          <w:rFonts w:ascii="Times New Roman" w:hAnsiTheme="minorEastAsia" w:hint="eastAsia"/>
        </w:rPr>
        <w:t>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lastRenderedPageBreak/>
        <w:t>12</w:t>
      </w:r>
      <w:r w:rsidRPr="00CF2F2D">
        <w:rPr>
          <w:rFonts w:ascii="Times New Roman" w:hAnsiTheme="minorEastAsia" w:hint="eastAsia"/>
        </w:rPr>
        <w:t>、样品台温度均匀性</w:t>
      </w:r>
      <w:r w:rsidRPr="00CF2F2D">
        <w:rPr>
          <w:rFonts w:ascii="Times New Roman" w:hAnsi="Times New Roman" w:hint="eastAsia"/>
        </w:rPr>
        <w:t>≤±</w:t>
      </w:r>
      <w:r w:rsidRPr="00CF2F2D">
        <w:rPr>
          <w:rFonts w:ascii="Times New Roman" w:hAnsi="Times New Roman" w:hint="eastAsia"/>
        </w:rPr>
        <w:t>0.2</w:t>
      </w:r>
      <w:r w:rsidRPr="00CF2F2D">
        <w:rPr>
          <w:rFonts w:ascii="Times New Roman" w:hAnsi="Times New Roman" w:hint="eastAsia"/>
        </w:rPr>
        <w:t>℃</w:t>
      </w:r>
      <w:r w:rsidRPr="00CF2F2D">
        <w:rPr>
          <w:rFonts w:ascii="Times New Roman" w:hAnsiTheme="minorEastAsia" w:hint="eastAsia"/>
        </w:rPr>
        <w:t>（样品</w:t>
      </w:r>
      <w:proofErr w:type="gramStart"/>
      <w:r w:rsidRPr="00CF2F2D">
        <w:rPr>
          <w:rFonts w:ascii="Times New Roman" w:hAnsiTheme="minorEastAsia" w:hint="eastAsia"/>
        </w:rPr>
        <w:t>台达到</w:t>
      </w:r>
      <w:proofErr w:type="gramEnd"/>
      <w:r w:rsidRPr="00CF2F2D">
        <w:rPr>
          <w:rFonts w:ascii="Times New Roman" w:hAnsi="Times New Roman" w:hint="eastAsia"/>
        </w:rPr>
        <w:t>90</w:t>
      </w:r>
      <w:r w:rsidRPr="00CF2F2D">
        <w:rPr>
          <w:rFonts w:ascii="Times New Roman" w:hAnsi="Times New Roman" w:hint="eastAsia"/>
        </w:rPr>
        <w:t>℃</w:t>
      </w:r>
      <w:r w:rsidRPr="00CF2F2D">
        <w:rPr>
          <w:rFonts w:ascii="Times New Roman" w:hAnsiTheme="minorEastAsia" w:hint="eastAsia"/>
        </w:rPr>
        <w:t>时）</w:t>
      </w:r>
      <w:r w:rsidRPr="00CF2F2D">
        <w:rPr>
          <w:rFonts w:ascii="Times New Roman" w:hAnsi="Times New Roman" w:hint="eastAsia"/>
        </w:rPr>
        <w:t>,</w:t>
      </w:r>
      <w:r w:rsidRPr="00CF2F2D">
        <w:rPr>
          <w:rFonts w:ascii="Times New Roman" w:hAnsiTheme="minorEastAsia" w:hint="eastAsia"/>
        </w:rPr>
        <w:t>温控精度</w:t>
      </w:r>
      <w:r w:rsidRPr="00CF2F2D">
        <w:rPr>
          <w:rFonts w:ascii="Times New Roman" w:hAnsi="Times New Roman" w:hint="eastAsia"/>
        </w:rPr>
        <w:t>≤±</w:t>
      </w:r>
      <w:r w:rsidRPr="00CF2F2D">
        <w:rPr>
          <w:rFonts w:ascii="Times New Roman" w:hAnsi="Times New Roman" w:hint="eastAsia"/>
        </w:rPr>
        <w:t>0.1</w:t>
      </w:r>
      <w:r w:rsidRPr="00CF2F2D">
        <w:rPr>
          <w:rFonts w:ascii="Times New Roman" w:hAnsi="Times New Roman" w:hint="eastAsia"/>
        </w:rPr>
        <w:t>℃</w:t>
      </w:r>
      <w:r w:rsidRPr="00CF2F2D">
        <w:rPr>
          <w:rFonts w:ascii="Times New Roman" w:hAnsiTheme="minorEastAsia" w:hint="eastAsia"/>
        </w:rPr>
        <w:t>（样品</w:t>
      </w:r>
      <w:proofErr w:type="gramStart"/>
      <w:r w:rsidRPr="00CF2F2D">
        <w:rPr>
          <w:rFonts w:ascii="Times New Roman" w:hAnsiTheme="minorEastAsia" w:hint="eastAsia"/>
        </w:rPr>
        <w:t>台达到</w:t>
      </w:r>
      <w:proofErr w:type="gramEnd"/>
      <w:r w:rsidRPr="00CF2F2D">
        <w:rPr>
          <w:rFonts w:ascii="Times New Roman" w:hAnsi="Times New Roman" w:hint="eastAsia"/>
        </w:rPr>
        <w:t>90</w:t>
      </w:r>
      <w:r w:rsidRPr="00CF2F2D">
        <w:rPr>
          <w:rFonts w:ascii="Times New Roman" w:hAnsi="Times New Roman" w:hint="eastAsia"/>
        </w:rPr>
        <w:t>℃</w:t>
      </w:r>
      <w:r w:rsidRPr="00CF2F2D">
        <w:rPr>
          <w:rFonts w:ascii="Times New Roman" w:hAnsiTheme="minorEastAsia" w:hint="eastAsia"/>
        </w:rPr>
        <w:t>时）。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13</w:t>
      </w:r>
      <w:r w:rsidRPr="00CF2F2D">
        <w:rPr>
          <w:rFonts w:ascii="Times New Roman" w:hAnsiTheme="minorEastAsia" w:hint="eastAsia"/>
        </w:rPr>
        <w:t>、动态范围：</w:t>
      </w:r>
      <w:r w:rsidRPr="00CF2F2D">
        <w:rPr>
          <w:rFonts w:ascii="Times New Roman" w:hAnsi="Times New Roman" w:hint="eastAsia"/>
        </w:rPr>
        <w:t>1</w:t>
      </w:r>
      <w:r w:rsidR="00CF2F2D" w:rsidRPr="00CF2F2D">
        <w:rPr>
          <w:rFonts w:ascii="Times New Roman" w:hAnsi="Times New Roman" w:hint="eastAsia"/>
        </w:rPr>
        <w:t>~</w:t>
      </w:r>
      <w:r w:rsidRPr="00CF2F2D">
        <w:rPr>
          <w:rFonts w:ascii="Times New Roman" w:hAnsi="Times New Roman" w:hint="eastAsia"/>
        </w:rPr>
        <w:t>1010</w:t>
      </w:r>
      <w:r w:rsidRPr="00CF2F2D">
        <w:rPr>
          <w:rFonts w:ascii="Times New Roman" w:hAnsiTheme="minorEastAsia" w:hint="eastAsia"/>
        </w:rPr>
        <w:t>，灵敏度：</w:t>
      </w:r>
      <w:r w:rsidRPr="00CF2F2D">
        <w:rPr>
          <w:rFonts w:ascii="Times New Roman" w:hAnsi="Times New Roman" w:hint="eastAsia"/>
        </w:rPr>
        <w:t>≥</w:t>
      </w:r>
      <w:r w:rsidRPr="00CF2F2D">
        <w:rPr>
          <w:rFonts w:ascii="Times New Roman" w:hAnsi="Times New Roman" w:hint="eastAsia"/>
        </w:rPr>
        <w:t>1</w:t>
      </w:r>
      <w:r w:rsidRPr="00CF2F2D">
        <w:rPr>
          <w:rFonts w:ascii="Times New Roman" w:hAnsiTheme="minorEastAsia" w:hint="eastAsia"/>
        </w:rPr>
        <w:t>个拷贝。</w:t>
      </w:r>
    </w:p>
    <w:p w:rsidR="00D712B4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Theme="minorEastAsia" w:hint="eastAsia"/>
        </w:rPr>
      </w:pPr>
      <w:r w:rsidRPr="00CF2F2D">
        <w:rPr>
          <w:rFonts w:ascii="Times New Roman" w:hAnsi="Times New Roman" w:hint="eastAsia"/>
        </w:rPr>
        <w:t>14</w:t>
      </w:r>
      <w:r w:rsidRPr="00CF2F2D">
        <w:rPr>
          <w:rFonts w:ascii="Times New Roman" w:hAnsiTheme="minorEastAsia" w:hint="eastAsia"/>
        </w:rPr>
        <w:t>、</w:t>
      </w:r>
      <w:r w:rsidRPr="00CF2F2D">
        <w:rPr>
          <w:rFonts w:ascii="Times New Roman" w:hAnsi="Times New Roman" w:hint="eastAsia"/>
        </w:rPr>
        <w:t>2</w:t>
      </w:r>
      <w:r w:rsidRPr="00CF2F2D">
        <w:rPr>
          <w:rFonts w:ascii="Times New Roman" w:hAnsiTheme="minorEastAsia" w:hint="eastAsia"/>
        </w:rPr>
        <w:t>个荧光检测通道，可检测的荧光素基染料：</w:t>
      </w:r>
    </w:p>
    <w:p w:rsidR="002B3326" w:rsidRPr="00CF2F2D" w:rsidRDefault="005A7201" w:rsidP="00D712B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Theme="minorEastAsia" w:hint="eastAsia"/>
        </w:rPr>
        <w:t>通道</w:t>
      </w:r>
      <w:r w:rsidRPr="00CF2F2D">
        <w:rPr>
          <w:rFonts w:ascii="Times New Roman" w:hAnsi="Times New Roman" w:hint="eastAsia"/>
        </w:rPr>
        <w:t>1</w:t>
      </w:r>
      <w:r w:rsidR="00D712B4">
        <w:rPr>
          <w:rFonts w:ascii="Times New Roman" w:hAnsiTheme="minorEastAsia" w:hint="eastAsia"/>
        </w:rPr>
        <w:t>：</w:t>
      </w:r>
      <w:r w:rsidRPr="00CF2F2D">
        <w:rPr>
          <w:rFonts w:ascii="Times New Roman" w:hAnsi="Times New Roman" w:hint="eastAsia"/>
        </w:rPr>
        <w:t>FAM</w:t>
      </w:r>
      <w:r w:rsidRPr="00CF2F2D">
        <w:rPr>
          <w:rFonts w:ascii="Times New Roman" w:hAnsiTheme="minorEastAsia" w:hint="eastAsia"/>
        </w:rPr>
        <w:t>、</w:t>
      </w:r>
      <w:r w:rsidRPr="00CF2F2D">
        <w:rPr>
          <w:rFonts w:ascii="Times New Roman" w:hAnsi="Times New Roman" w:hint="eastAsia"/>
        </w:rPr>
        <w:t>SYBR Green</w:t>
      </w:r>
      <w:r w:rsidRPr="00CF2F2D">
        <w:rPr>
          <w:rFonts w:ascii="Times New Roman" w:hAnsiTheme="minorEastAsia" w:hint="eastAsia"/>
        </w:rPr>
        <w:t>；通道</w:t>
      </w:r>
      <w:r w:rsidRPr="00CF2F2D">
        <w:rPr>
          <w:rFonts w:ascii="Times New Roman" w:hAnsi="Times New Roman" w:hint="eastAsia"/>
        </w:rPr>
        <w:t>2</w:t>
      </w:r>
      <w:r w:rsidR="00D712B4">
        <w:rPr>
          <w:rFonts w:ascii="Times New Roman" w:hAnsiTheme="minorEastAsia" w:hint="eastAsia"/>
        </w:rPr>
        <w:t>：</w:t>
      </w:r>
      <w:r w:rsidRPr="00CF2F2D">
        <w:rPr>
          <w:rFonts w:ascii="Times New Roman" w:hAnsi="Times New Roman" w:hint="eastAsia"/>
        </w:rPr>
        <w:t>VIC</w:t>
      </w:r>
      <w:r w:rsidRPr="00CF2F2D">
        <w:rPr>
          <w:rFonts w:ascii="Times New Roman" w:hAnsiTheme="minorEastAsia" w:hint="eastAsia"/>
        </w:rPr>
        <w:t>、</w:t>
      </w:r>
      <w:r w:rsidRPr="00CF2F2D">
        <w:rPr>
          <w:rFonts w:ascii="Times New Roman" w:hAnsi="Times New Roman" w:hint="eastAsia"/>
        </w:rPr>
        <w:t>HEX</w:t>
      </w:r>
      <w:r w:rsidRPr="00CF2F2D">
        <w:rPr>
          <w:rFonts w:ascii="Times New Roman" w:hAnsiTheme="minorEastAsia" w:hint="eastAsia"/>
        </w:rPr>
        <w:t>、</w:t>
      </w:r>
      <w:r w:rsidRPr="00CF2F2D">
        <w:rPr>
          <w:rFonts w:ascii="Times New Roman" w:hAnsi="Times New Roman" w:hint="eastAsia"/>
        </w:rPr>
        <w:t>JOE</w:t>
      </w:r>
      <w:r w:rsidR="00475F78">
        <w:rPr>
          <w:rFonts w:ascii="Times New Roman" w:hAnsi="Times New Roman" w:hint="eastAsia"/>
        </w:rPr>
        <w:t>、</w:t>
      </w:r>
      <w:r w:rsidRPr="00CF2F2D">
        <w:rPr>
          <w:rFonts w:ascii="Times New Roman" w:hAnsi="Times New Roman" w:hint="eastAsia"/>
        </w:rPr>
        <w:t>CY3</w:t>
      </w:r>
      <w:r w:rsidR="00475F78">
        <w:rPr>
          <w:rFonts w:ascii="Times New Roman" w:hAnsi="Times New Roman" w:hint="eastAsia"/>
        </w:rPr>
        <w:t>、</w:t>
      </w:r>
      <w:r w:rsidRPr="00CF2F2D">
        <w:rPr>
          <w:rFonts w:ascii="Times New Roman" w:hAnsi="Times New Roman" w:hint="eastAsia"/>
        </w:rPr>
        <w:t>TAMARA</w:t>
      </w:r>
      <w:r w:rsidR="00475F78">
        <w:rPr>
          <w:rFonts w:ascii="Times New Roman" w:hAnsi="Times New Roman" w:hint="eastAsia"/>
        </w:rPr>
        <w:t>，</w:t>
      </w:r>
      <w:r w:rsidRPr="00CF2F2D">
        <w:rPr>
          <w:rFonts w:ascii="Times New Roman" w:hAnsi="Times New Roman" w:hint="eastAsia"/>
        </w:rPr>
        <w:t>NED</w:t>
      </w:r>
      <w:r w:rsidRPr="00CF2F2D">
        <w:rPr>
          <w:rFonts w:ascii="Times New Roman" w:hAnsiTheme="minorEastAsia" w:hint="eastAsia"/>
        </w:rPr>
        <w:t>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/>
        </w:rPr>
      </w:pPr>
      <w:r w:rsidRPr="00CF2F2D">
        <w:rPr>
          <w:rFonts w:ascii="Times New Roman" w:hAnsi="Times New Roman" w:hint="eastAsia"/>
        </w:rPr>
        <w:t>15</w:t>
      </w:r>
      <w:r w:rsidRPr="00CF2F2D">
        <w:rPr>
          <w:rFonts w:ascii="Times New Roman" w:hAnsiTheme="minorEastAsia" w:hint="eastAsia"/>
        </w:rPr>
        <w:t>、荧光激发波长：</w:t>
      </w:r>
      <w:r w:rsidRPr="00CF2F2D">
        <w:rPr>
          <w:rFonts w:ascii="Times New Roman" w:hAnsi="Times New Roman" w:hint="eastAsia"/>
        </w:rPr>
        <w:t>300</w:t>
      </w:r>
      <w:r w:rsidR="00CF2F2D">
        <w:rPr>
          <w:rFonts w:ascii="Times New Roman" w:hAnsi="Times New Roman" w:hint="eastAsia"/>
        </w:rPr>
        <w:t>~</w:t>
      </w:r>
      <w:r w:rsidRPr="00CF2F2D">
        <w:rPr>
          <w:rFonts w:ascii="Times New Roman" w:hAnsi="Times New Roman" w:hint="eastAsia"/>
        </w:rPr>
        <w:t>800</w:t>
      </w:r>
      <w:r w:rsidR="00D712B4">
        <w:rPr>
          <w:rFonts w:ascii="Times New Roman" w:hAnsi="Times New Roman" w:hint="eastAsia"/>
        </w:rPr>
        <w:t xml:space="preserve"> </w:t>
      </w:r>
      <w:r w:rsidRPr="00CF2F2D">
        <w:rPr>
          <w:rFonts w:ascii="Times New Roman" w:hAnsi="Times New Roman" w:hint="eastAsia"/>
        </w:rPr>
        <w:t>nm</w:t>
      </w:r>
      <w:r w:rsidRPr="00CF2F2D">
        <w:rPr>
          <w:rFonts w:ascii="Times New Roman" w:hAnsiTheme="minorEastAsia" w:hint="eastAsia"/>
        </w:rPr>
        <w:t>。</w:t>
      </w:r>
    </w:p>
    <w:p w:rsidR="002B3326" w:rsidRPr="00CF2F2D" w:rsidRDefault="005A7201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/>
        <w:rPr>
          <w:rFonts w:ascii="Times New Roman" w:hAnsi="Times New Roman" w:cs="Calibri"/>
          <w:b/>
          <w:color w:val="333333"/>
          <w:sz w:val="28"/>
          <w:szCs w:val="28"/>
        </w:rPr>
      </w:pPr>
      <w:r w:rsidRPr="00CF2F2D">
        <w:rPr>
          <w:rFonts w:ascii="Times New Roman" w:hAnsi="Times New Roman" w:hint="eastAsia"/>
        </w:rPr>
        <w:t>16</w:t>
      </w:r>
      <w:r w:rsidRPr="00CF2F2D">
        <w:rPr>
          <w:rFonts w:ascii="Times New Roman" w:hAnsiTheme="minorEastAsia" w:hint="eastAsia"/>
        </w:rPr>
        <w:t>、荧光检测波长：</w:t>
      </w:r>
      <w:r w:rsidRPr="00CF2F2D">
        <w:rPr>
          <w:rFonts w:ascii="Times New Roman" w:hAnsi="Times New Roman" w:hint="eastAsia"/>
        </w:rPr>
        <w:t>500</w:t>
      </w:r>
      <w:r w:rsidR="00CF2F2D">
        <w:rPr>
          <w:rFonts w:ascii="Times New Roman" w:hAnsi="Times New Roman" w:hint="eastAsia"/>
        </w:rPr>
        <w:t>~</w:t>
      </w:r>
      <w:r w:rsidRPr="00CF2F2D">
        <w:rPr>
          <w:rFonts w:ascii="Times New Roman" w:hAnsi="Times New Roman" w:hint="eastAsia"/>
        </w:rPr>
        <w:t>800</w:t>
      </w:r>
      <w:r w:rsidR="00D712B4">
        <w:rPr>
          <w:rFonts w:ascii="Times New Roman" w:hAnsi="Times New Roman" w:hint="eastAsia"/>
        </w:rPr>
        <w:t xml:space="preserve"> </w:t>
      </w:r>
      <w:r w:rsidRPr="00CF2F2D">
        <w:rPr>
          <w:rFonts w:ascii="Times New Roman" w:hAnsi="Times New Roman" w:hint="eastAsia"/>
        </w:rPr>
        <w:t>nm</w:t>
      </w:r>
      <w:r w:rsidRPr="00CF2F2D">
        <w:rPr>
          <w:rFonts w:ascii="Times New Roman" w:hAnsiTheme="minorEastAsia" w:hint="eastAsia"/>
        </w:rPr>
        <w:t>。</w:t>
      </w:r>
      <w:r w:rsidRPr="00CF2F2D">
        <w:rPr>
          <w:rFonts w:ascii="Times New Roman" w:hAnsi="Times New Roman" w:cs="Times New Roman"/>
        </w:rPr>
        <w:br/>
      </w:r>
      <w:r w:rsidRPr="00CF2F2D">
        <w:rPr>
          <w:rFonts w:ascii="Times New Roman" w:cs="Calibri" w:hint="eastAsia"/>
          <w:b/>
          <w:color w:val="333333"/>
          <w:sz w:val="28"/>
          <w:szCs w:val="28"/>
        </w:rPr>
        <w:t>二、收费标准</w:t>
      </w:r>
    </w:p>
    <w:p w:rsidR="00D712B4" w:rsidRDefault="005A7201" w:rsidP="00CF2F2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="Times New Roman" w:hAnsiTheme="minorEastAsia" w:cs="Times New Roman" w:hint="eastAsia"/>
          <w:bCs/>
          <w:kern w:val="2"/>
        </w:rPr>
      </w:pPr>
      <w:r w:rsidRPr="00CF2F2D">
        <w:rPr>
          <w:rFonts w:ascii="Times New Roman" w:hAnsiTheme="minorEastAsia" w:cs="Times New Roman" w:hint="eastAsia"/>
          <w:bCs/>
          <w:kern w:val="2"/>
        </w:rPr>
        <w:t>院内</w:t>
      </w:r>
      <w:r w:rsidR="00D712B4">
        <w:rPr>
          <w:rFonts w:ascii="Times New Roman" w:hAnsiTheme="minorEastAsia" w:cs="Times New Roman" w:hint="eastAsia"/>
          <w:bCs/>
          <w:kern w:val="2"/>
        </w:rPr>
        <w:t>：</w:t>
      </w:r>
      <w:r w:rsidRPr="00CF2F2D">
        <w:rPr>
          <w:rFonts w:ascii="Times New Roman" w:hAnsi="Times New Roman" w:cs="Times New Roman" w:hint="eastAsia"/>
          <w:bCs/>
          <w:kern w:val="2"/>
        </w:rPr>
        <w:t>15</w:t>
      </w:r>
      <w:r w:rsidRPr="00CF2F2D">
        <w:rPr>
          <w:rFonts w:ascii="Times New Roman" w:hAnsiTheme="minorEastAsia" w:cs="Times New Roman" w:hint="eastAsia"/>
          <w:bCs/>
          <w:kern w:val="2"/>
        </w:rPr>
        <w:t>元</w:t>
      </w:r>
      <w:r w:rsidRPr="00CF2F2D">
        <w:rPr>
          <w:rFonts w:ascii="Times New Roman" w:hAnsi="Times New Roman" w:cs="Times New Roman" w:hint="eastAsia"/>
          <w:bCs/>
          <w:kern w:val="2"/>
        </w:rPr>
        <w:t>/</w:t>
      </w:r>
      <w:r w:rsidRPr="00CF2F2D">
        <w:rPr>
          <w:rFonts w:ascii="Times New Roman" w:hAnsiTheme="minorEastAsia" w:cs="Times New Roman" w:hint="eastAsia"/>
          <w:bCs/>
          <w:kern w:val="2"/>
        </w:rPr>
        <w:t>小时；</w:t>
      </w:r>
    </w:p>
    <w:p w:rsidR="00D712B4" w:rsidRDefault="005A7201" w:rsidP="00CF2F2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="Times New Roman" w:hAnsiTheme="minorEastAsia" w:cs="Times New Roman" w:hint="eastAsia"/>
          <w:bCs/>
          <w:kern w:val="2"/>
        </w:rPr>
      </w:pPr>
      <w:r w:rsidRPr="00CF2F2D">
        <w:rPr>
          <w:rFonts w:ascii="Times New Roman" w:hAnsiTheme="minorEastAsia" w:cs="Times New Roman" w:hint="eastAsia"/>
          <w:bCs/>
          <w:kern w:val="2"/>
        </w:rPr>
        <w:t>校内</w:t>
      </w:r>
      <w:r w:rsidR="00D712B4">
        <w:rPr>
          <w:rFonts w:ascii="Times New Roman" w:hAnsiTheme="minorEastAsia" w:cs="Times New Roman" w:hint="eastAsia"/>
          <w:bCs/>
          <w:kern w:val="2"/>
        </w:rPr>
        <w:t>：</w:t>
      </w:r>
      <w:r w:rsidRPr="00CF2F2D">
        <w:rPr>
          <w:rFonts w:ascii="Times New Roman" w:hAnsi="Times New Roman" w:cs="Times New Roman" w:hint="eastAsia"/>
          <w:bCs/>
          <w:kern w:val="2"/>
        </w:rPr>
        <w:t>30</w:t>
      </w:r>
      <w:r w:rsidRPr="00CF2F2D">
        <w:rPr>
          <w:rFonts w:ascii="Times New Roman" w:hAnsiTheme="minorEastAsia" w:cs="Times New Roman" w:hint="eastAsia"/>
          <w:bCs/>
          <w:kern w:val="2"/>
        </w:rPr>
        <w:t>元／小时；</w:t>
      </w:r>
    </w:p>
    <w:p w:rsidR="002B3326" w:rsidRPr="00CF2F2D" w:rsidRDefault="005A7201" w:rsidP="00CF2F2D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144" w:right="144" w:firstLineChars="200" w:firstLine="480"/>
        <w:rPr>
          <w:rFonts w:ascii="Times New Roman" w:hAnsi="Times New Roman" w:cs="Times New Roman"/>
          <w:bCs/>
          <w:kern w:val="2"/>
        </w:rPr>
      </w:pPr>
      <w:r w:rsidRPr="00CF2F2D">
        <w:rPr>
          <w:rFonts w:ascii="Times New Roman" w:hAnsiTheme="minorEastAsia" w:cs="Times New Roman" w:hint="eastAsia"/>
          <w:bCs/>
          <w:kern w:val="2"/>
        </w:rPr>
        <w:t>校外</w:t>
      </w:r>
      <w:r w:rsidR="00D712B4">
        <w:rPr>
          <w:rFonts w:ascii="Times New Roman" w:hAnsiTheme="minorEastAsia" w:cs="Times New Roman" w:hint="eastAsia"/>
          <w:bCs/>
          <w:kern w:val="2"/>
        </w:rPr>
        <w:t>：</w:t>
      </w:r>
      <w:r w:rsidRPr="00CF2F2D">
        <w:rPr>
          <w:rFonts w:ascii="Times New Roman" w:hAnsi="Times New Roman" w:cs="Times New Roman" w:hint="eastAsia"/>
          <w:bCs/>
          <w:kern w:val="2"/>
        </w:rPr>
        <w:t>30</w:t>
      </w:r>
      <w:r w:rsidRPr="00CF2F2D">
        <w:rPr>
          <w:rFonts w:ascii="Times New Roman" w:hAnsiTheme="minorEastAsia" w:cs="Times New Roman" w:hint="eastAsia"/>
          <w:bCs/>
          <w:kern w:val="2"/>
        </w:rPr>
        <w:t>元</w:t>
      </w:r>
      <w:r w:rsidRPr="00CF2F2D">
        <w:rPr>
          <w:rFonts w:ascii="Times New Roman" w:hAnsi="Times New Roman" w:cs="Times New Roman" w:hint="eastAsia"/>
          <w:bCs/>
          <w:kern w:val="2"/>
        </w:rPr>
        <w:t>/</w:t>
      </w:r>
      <w:r w:rsidRPr="00CF2F2D">
        <w:rPr>
          <w:rFonts w:ascii="Times New Roman" w:hAnsiTheme="minorEastAsia" w:cs="Times New Roman" w:hint="eastAsia"/>
          <w:bCs/>
          <w:kern w:val="2"/>
        </w:rPr>
        <w:t>小时。</w:t>
      </w:r>
      <w:r w:rsidRPr="00CF2F2D">
        <w:rPr>
          <w:rFonts w:ascii="Times New Roman" w:hAnsi="Times New Roman" w:cs="Times New Roman" w:hint="eastAsia"/>
          <w:bCs/>
          <w:kern w:val="2"/>
        </w:rPr>
        <w:t xml:space="preserve"> 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right="-630"/>
        <w:rPr>
          <w:rFonts w:ascii="Times New Roman" w:hAnsi="Times New Roman" w:cs="Calibri"/>
          <w:b/>
          <w:color w:val="333333"/>
          <w:sz w:val="28"/>
          <w:szCs w:val="28"/>
        </w:rPr>
      </w:pPr>
      <w:r w:rsidRPr="00CF2F2D">
        <w:rPr>
          <w:rFonts w:ascii="Times New Roman" w:cs="Calibri" w:hint="eastAsia"/>
          <w:b/>
          <w:color w:val="333333"/>
          <w:sz w:val="28"/>
          <w:szCs w:val="28"/>
        </w:rPr>
        <w:t>三、安装地点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="Times New Roman" w:hAnsi="Times New Roman" w:cs="Times New Roman"/>
          <w:bCs/>
          <w:kern w:val="2"/>
        </w:rPr>
      </w:pPr>
      <w:r w:rsidRPr="00CF2F2D">
        <w:rPr>
          <w:rFonts w:ascii="Times New Roman" w:hAnsiTheme="minorEastAsia" w:cs="Times New Roman" w:hint="eastAsia"/>
          <w:bCs/>
          <w:kern w:val="2"/>
        </w:rPr>
        <w:t>生物学院实验楼</w:t>
      </w:r>
      <w:r w:rsidRPr="00CF2F2D">
        <w:rPr>
          <w:rFonts w:ascii="Times New Roman" w:hAnsi="Times New Roman" w:cs="Times New Roman" w:hint="eastAsia"/>
          <w:bCs/>
          <w:kern w:val="2"/>
        </w:rPr>
        <w:t>A203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right="-630"/>
        <w:rPr>
          <w:rFonts w:ascii="Times New Roman" w:hAnsi="Times New Roman" w:cs="Calibri"/>
          <w:b/>
          <w:color w:val="333333"/>
          <w:sz w:val="28"/>
          <w:szCs w:val="28"/>
        </w:rPr>
      </w:pPr>
      <w:r w:rsidRPr="00CF2F2D">
        <w:rPr>
          <w:rFonts w:ascii="Times New Roman" w:cs="Calibri" w:hint="eastAsia"/>
          <w:b/>
          <w:color w:val="333333"/>
          <w:sz w:val="28"/>
          <w:szCs w:val="28"/>
        </w:rPr>
        <w:t>四、预约方式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="Times New Roman" w:hAnsi="Times New Roman" w:cs="Times New Roman"/>
          <w:bCs/>
          <w:kern w:val="2"/>
        </w:rPr>
      </w:pPr>
      <w:r w:rsidRPr="00CF2F2D">
        <w:rPr>
          <w:rFonts w:ascii="Times New Roman" w:hAnsiTheme="minorEastAsia" w:cs="Times New Roman" w:hint="eastAsia"/>
          <w:bCs/>
          <w:kern w:val="2"/>
        </w:rPr>
        <w:t>通过</w:t>
      </w:r>
      <w:r w:rsidRPr="00CF2F2D">
        <w:rPr>
          <w:rFonts w:ascii="Times New Roman" w:hAnsi="Times New Roman" w:cs="Times New Roman" w:hint="eastAsia"/>
          <w:bCs/>
          <w:kern w:val="2"/>
        </w:rPr>
        <w:t>“</w:t>
      </w:r>
      <w:r w:rsidRPr="00CF2F2D">
        <w:rPr>
          <w:rFonts w:ascii="Times New Roman" w:hAnsiTheme="minorEastAsia" w:cs="Times New Roman" w:hint="eastAsia"/>
          <w:bCs/>
          <w:kern w:val="2"/>
        </w:rPr>
        <w:t>湖南大学大型仪器设备共享平台</w:t>
      </w:r>
      <w:r w:rsidRPr="00CF2F2D">
        <w:rPr>
          <w:rFonts w:ascii="Times New Roman" w:hAnsi="Times New Roman" w:cs="Times New Roman" w:hint="eastAsia"/>
          <w:bCs/>
          <w:kern w:val="2"/>
        </w:rPr>
        <w:t>”</w:t>
      </w:r>
      <w:r w:rsidRPr="00CF2F2D">
        <w:rPr>
          <w:rFonts w:ascii="Times New Roman" w:hAnsiTheme="minorEastAsia" w:cs="Times New Roman" w:hint="eastAsia"/>
          <w:bCs/>
          <w:kern w:val="2"/>
        </w:rPr>
        <w:t>（</w:t>
      </w:r>
      <w:hyperlink r:id="rId8" w:history="1">
        <w:r w:rsidRPr="00CF2F2D">
          <w:rPr>
            <w:rFonts w:ascii="Times New Roman" w:hAnsi="Times New Roman" w:cs="Times New Roman" w:hint="eastAsia"/>
            <w:bCs/>
            <w:kern w:val="2"/>
          </w:rPr>
          <w:t>http://sbgx.hnu.edu.cn/</w:t>
        </w:r>
      </w:hyperlink>
      <w:r w:rsidRPr="00CF2F2D">
        <w:rPr>
          <w:rFonts w:ascii="Times New Roman" w:hAnsiTheme="minorEastAsia" w:cs="Times New Roman" w:hint="eastAsia"/>
          <w:bCs/>
          <w:kern w:val="2"/>
        </w:rPr>
        <w:t>）网上注册或手机预约助手</w:t>
      </w:r>
      <w:bookmarkStart w:id="0" w:name="_GoBack"/>
      <w:bookmarkEnd w:id="0"/>
      <w:r w:rsidRPr="00CF2F2D">
        <w:rPr>
          <w:rFonts w:ascii="Times New Roman" w:hAnsiTheme="minorEastAsia" w:cs="Times New Roman" w:hint="eastAsia"/>
          <w:bCs/>
          <w:kern w:val="2"/>
        </w:rPr>
        <w:t>预约使用。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right="-630"/>
        <w:rPr>
          <w:rFonts w:ascii="Times New Roman" w:hAnsi="Times New Roman" w:cs="Calibri"/>
          <w:b/>
          <w:color w:val="333333"/>
          <w:sz w:val="28"/>
          <w:szCs w:val="28"/>
        </w:rPr>
      </w:pPr>
      <w:r w:rsidRPr="00CF2F2D">
        <w:rPr>
          <w:rFonts w:ascii="Times New Roman" w:cs="Calibri" w:hint="eastAsia"/>
          <w:b/>
          <w:color w:val="333333"/>
          <w:sz w:val="28"/>
          <w:szCs w:val="28"/>
        </w:rPr>
        <w:t>五、联系人</w:t>
      </w:r>
    </w:p>
    <w:p w:rsidR="002B3326" w:rsidRPr="00CF2F2D" w:rsidRDefault="005A7201">
      <w:pPr>
        <w:pStyle w:val="a6"/>
        <w:shd w:val="clear" w:color="auto" w:fill="FFFFFF"/>
        <w:spacing w:before="0" w:beforeAutospacing="0" w:after="0" w:afterAutospacing="0" w:line="360" w:lineRule="auto"/>
        <w:ind w:left="142" w:right="142" w:firstLineChars="200" w:firstLine="480"/>
        <w:rPr>
          <w:rFonts w:ascii="Times New Roman" w:hAnsi="Times New Roman"/>
          <w:color w:val="333333"/>
          <w:sz w:val="18"/>
          <w:szCs w:val="18"/>
        </w:rPr>
      </w:pPr>
      <w:proofErr w:type="gramStart"/>
      <w:r w:rsidRPr="00CF2F2D">
        <w:rPr>
          <w:rFonts w:ascii="Times New Roman" w:hAnsiTheme="minorEastAsia" w:cs="Times New Roman" w:hint="eastAsia"/>
          <w:bCs/>
          <w:kern w:val="2"/>
        </w:rPr>
        <w:t>温东旭</w:t>
      </w:r>
      <w:proofErr w:type="gramEnd"/>
      <w:r w:rsidRPr="00CF2F2D">
        <w:rPr>
          <w:rFonts w:ascii="Times New Roman" w:cs="Calibri" w:hint="eastAsia"/>
          <w:color w:val="333333"/>
          <w:sz w:val="28"/>
          <w:szCs w:val="28"/>
        </w:rPr>
        <w:t>（</w:t>
      </w:r>
      <w:hyperlink r:id="rId9" w:history="1">
        <w:r w:rsidRPr="00CF2F2D">
          <w:rPr>
            <w:rStyle w:val="a8"/>
            <w:rFonts w:ascii="Times New Roman" w:hAnsi="Times New Roman" w:cs="Calibri" w:hint="eastAsia"/>
            <w:sz w:val="28"/>
            <w:szCs w:val="28"/>
          </w:rPr>
          <w:t>1</w:t>
        </w:r>
      </w:hyperlink>
      <w:r w:rsidRPr="00CF2F2D">
        <w:rPr>
          <w:rStyle w:val="a8"/>
          <w:rFonts w:ascii="Times New Roman" w:hAnsi="Times New Roman" w:cs="Calibri" w:hint="eastAsia"/>
          <w:sz w:val="28"/>
          <w:szCs w:val="28"/>
        </w:rPr>
        <w:t>8569080296</w:t>
      </w:r>
      <w:r w:rsidRPr="00CF2F2D">
        <w:rPr>
          <w:rFonts w:ascii="Times New Roman" w:cs="Calibri" w:hint="eastAsia"/>
          <w:color w:val="333333"/>
          <w:sz w:val="28"/>
          <w:szCs w:val="28"/>
        </w:rPr>
        <w:t>）</w:t>
      </w:r>
    </w:p>
    <w:p w:rsidR="002B3326" w:rsidRDefault="002B3326"/>
    <w:sectPr w:rsidR="002B3326" w:rsidSect="002B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EE8" w:rsidRDefault="00C82EE8" w:rsidP="00CF2F2D">
      <w:r>
        <w:separator/>
      </w:r>
    </w:p>
  </w:endnote>
  <w:endnote w:type="continuationSeparator" w:id="0">
    <w:p w:rsidR="00C82EE8" w:rsidRDefault="00C82EE8" w:rsidP="00CF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EE8" w:rsidRDefault="00C82EE8" w:rsidP="00CF2F2D">
      <w:r>
        <w:separator/>
      </w:r>
    </w:p>
  </w:footnote>
  <w:footnote w:type="continuationSeparator" w:id="0">
    <w:p w:rsidR="00C82EE8" w:rsidRDefault="00C82EE8" w:rsidP="00CF2F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ACE"/>
    <w:rsid w:val="00057AED"/>
    <w:rsid w:val="00061D9F"/>
    <w:rsid w:val="00142DB4"/>
    <w:rsid w:val="002B3326"/>
    <w:rsid w:val="00396E96"/>
    <w:rsid w:val="00475F78"/>
    <w:rsid w:val="004843B2"/>
    <w:rsid w:val="00495A09"/>
    <w:rsid w:val="00497113"/>
    <w:rsid w:val="005A013C"/>
    <w:rsid w:val="005A7201"/>
    <w:rsid w:val="00621F6B"/>
    <w:rsid w:val="0065056D"/>
    <w:rsid w:val="00682ACE"/>
    <w:rsid w:val="006B3E76"/>
    <w:rsid w:val="008B5AAB"/>
    <w:rsid w:val="008C5216"/>
    <w:rsid w:val="00B665F0"/>
    <w:rsid w:val="00B74989"/>
    <w:rsid w:val="00C82EE8"/>
    <w:rsid w:val="00CF2F2D"/>
    <w:rsid w:val="00D712B4"/>
    <w:rsid w:val="00EC3C98"/>
    <w:rsid w:val="00FC6DD8"/>
    <w:rsid w:val="22631D2B"/>
    <w:rsid w:val="2E1F2A49"/>
    <w:rsid w:val="53A97073"/>
    <w:rsid w:val="7751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楷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26"/>
    <w:pPr>
      <w:widowControl w:val="0"/>
      <w:jc w:val="both"/>
    </w:pPr>
    <w:rPr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2B33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B3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2B3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B3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B3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 w:val="0"/>
      <w:bCs w:val="0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B3326"/>
    <w:rPr>
      <w:b/>
      <w:bCs/>
    </w:rPr>
  </w:style>
  <w:style w:type="character" w:styleId="a8">
    <w:name w:val="Hyperlink"/>
    <w:basedOn w:val="a0"/>
    <w:uiPriority w:val="99"/>
    <w:unhideWhenUsed/>
    <w:qFormat/>
    <w:rsid w:val="002B3326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332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2B3326"/>
    <w:rPr>
      <w:rFonts w:ascii="宋体" w:eastAsia="宋体" w:hAnsi="宋体" w:cs="宋体"/>
      <w:kern w:val="0"/>
      <w:sz w:val="36"/>
      <w:szCs w:val="36"/>
    </w:rPr>
  </w:style>
  <w:style w:type="character" w:customStyle="1" w:styleId="Char1">
    <w:name w:val="页眉 Char"/>
    <w:basedOn w:val="a0"/>
    <w:link w:val="a5"/>
    <w:uiPriority w:val="99"/>
    <w:semiHidden/>
    <w:rsid w:val="002B332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B3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gx.hnu.edu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dingyujie@hnu.edu.cn&#65292;1387311845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张珍容</cp:lastModifiedBy>
  <cp:revision>3</cp:revision>
  <dcterms:created xsi:type="dcterms:W3CDTF">2021-04-29T07:39:00Z</dcterms:created>
  <dcterms:modified xsi:type="dcterms:W3CDTF">2021-04-30T06:57:00Z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6BF1356ED7424F09966D0888D898A779</vt:lpwstr>
  </property>
</Properties>
</file>